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B83C" w14:textId="77777777" w:rsidR="00965ECC" w:rsidRDefault="00965ECC">
      <w:pPr>
        <w:widowControl/>
        <w:snapToGrid w:val="0"/>
        <w:spacing w:line="600" w:lineRule="exact"/>
        <w:jc w:val="center"/>
        <w:rPr>
          <w:rFonts w:eastAsia="华文中宋"/>
          <w:b/>
          <w:kern w:val="0"/>
          <w:sz w:val="36"/>
          <w:szCs w:val="36"/>
        </w:rPr>
      </w:pPr>
      <w:r>
        <w:rPr>
          <w:rFonts w:eastAsia="华文中宋" w:hint="eastAsia"/>
          <w:b/>
          <w:kern w:val="0"/>
          <w:sz w:val="36"/>
          <w:szCs w:val="36"/>
        </w:rPr>
        <w:t>上海</w:t>
      </w:r>
      <w:r w:rsidR="0093470F">
        <w:rPr>
          <w:rFonts w:eastAsia="华文中宋" w:hint="eastAsia"/>
          <w:b/>
          <w:kern w:val="0"/>
          <w:sz w:val="36"/>
          <w:szCs w:val="36"/>
        </w:rPr>
        <w:t>大来时间</w:t>
      </w:r>
      <w:r>
        <w:rPr>
          <w:rFonts w:eastAsia="华文中宋" w:hint="eastAsia"/>
          <w:b/>
          <w:kern w:val="0"/>
          <w:sz w:val="36"/>
          <w:szCs w:val="36"/>
        </w:rPr>
        <w:t>博物馆</w:t>
      </w:r>
      <w:r>
        <w:rPr>
          <w:rFonts w:eastAsia="华文中宋"/>
          <w:b/>
          <w:kern w:val="0"/>
          <w:sz w:val="36"/>
          <w:szCs w:val="36"/>
        </w:rPr>
        <w:t>章程</w:t>
      </w:r>
    </w:p>
    <w:p w14:paraId="3A76DFBE" w14:textId="77777777" w:rsidR="00965ECC" w:rsidRDefault="00965ECC">
      <w:pPr>
        <w:spacing w:line="600" w:lineRule="exact"/>
        <w:jc w:val="center"/>
        <w:rPr>
          <w:rFonts w:eastAsia="楷体_GB2312"/>
          <w:b/>
          <w:color w:val="000000"/>
          <w:sz w:val="30"/>
          <w:szCs w:val="30"/>
        </w:rPr>
      </w:pPr>
    </w:p>
    <w:p w14:paraId="7D723EEE" w14:textId="77777777" w:rsidR="00965ECC" w:rsidRDefault="00965ECC">
      <w:pPr>
        <w:adjustRightInd w:val="0"/>
        <w:snapToGrid w:val="0"/>
        <w:spacing w:line="600" w:lineRule="exact"/>
        <w:jc w:val="center"/>
        <w:rPr>
          <w:rFonts w:eastAsia="黑体"/>
          <w:color w:val="000000"/>
          <w:sz w:val="28"/>
          <w:szCs w:val="28"/>
        </w:rPr>
      </w:pPr>
      <w:r>
        <w:rPr>
          <w:rFonts w:eastAsia="黑体"/>
          <w:color w:val="000000"/>
          <w:sz w:val="28"/>
          <w:szCs w:val="28"/>
        </w:rPr>
        <w:t>第一章</w:t>
      </w:r>
      <w:r>
        <w:rPr>
          <w:rFonts w:eastAsia="黑体"/>
          <w:color w:val="000000"/>
          <w:sz w:val="28"/>
          <w:szCs w:val="28"/>
        </w:rPr>
        <w:t xml:space="preserve">  </w:t>
      </w:r>
      <w:r>
        <w:rPr>
          <w:rFonts w:eastAsia="黑体"/>
          <w:color w:val="000000"/>
          <w:sz w:val="28"/>
          <w:szCs w:val="28"/>
        </w:rPr>
        <w:t>总</w:t>
      </w:r>
      <w:r>
        <w:rPr>
          <w:rFonts w:eastAsia="黑体"/>
          <w:color w:val="000000"/>
          <w:sz w:val="28"/>
          <w:szCs w:val="28"/>
        </w:rPr>
        <w:t xml:space="preserve">  </w:t>
      </w:r>
      <w:r>
        <w:rPr>
          <w:rFonts w:eastAsia="黑体"/>
          <w:color w:val="000000"/>
          <w:sz w:val="28"/>
          <w:szCs w:val="28"/>
        </w:rPr>
        <w:t>则</w:t>
      </w:r>
    </w:p>
    <w:p w14:paraId="22E53888" w14:textId="77777777" w:rsidR="00965ECC" w:rsidRPr="00757449" w:rsidRDefault="00965ECC" w:rsidP="00757449">
      <w:pPr>
        <w:widowControl/>
        <w:tabs>
          <w:tab w:val="left" w:pos="1080"/>
        </w:tabs>
        <w:snapToGrid w:val="0"/>
        <w:spacing w:line="600" w:lineRule="exact"/>
        <w:ind w:firstLineChars="200" w:firstLine="560"/>
        <w:rPr>
          <w:rFonts w:eastAsia="仿宋_GB2312"/>
          <w:b/>
          <w:bCs/>
          <w:color w:val="000000"/>
          <w:kern w:val="0"/>
          <w:sz w:val="28"/>
          <w:szCs w:val="28"/>
        </w:rPr>
      </w:pPr>
      <w:r>
        <w:rPr>
          <w:rFonts w:eastAsia="黑体"/>
          <w:color w:val="000000"/>
          <w:kern w:val="0"/>
          <w:sz w:val="28"/>
          <w:szCs w:val="28"/>
        </w:rPr>
        <w:t>第一条</w:t>
      </w:r>
      <w:r>
        <w:rPr>
          <w:rFonts w:eastAsia="仿宋_GB2312"/>
          <w:b/>
          <w:bCs/>
          <w:color w:val="000000"/>
          <w:kern w:val="0"/>
          <w:sz w:val="28"/>
          <w:szCs w:val="28"/>
        </w:rPr>
        <w:t xml:space="preserve">  </w:t>
      </w:r>
      <w:r>
        <w:rPr>
          <w:rFonts w:eastAsia="仿宋_GB2312"/>
          <w:color w:val="000000"/>
          <w:kern w:val="0"/>
          <w:sz w:val="28"/>
          <w:szCs w:val="28"/>
        </w:rPr>
        <w:t>本单位的名称是</w:t>
      </w:r>
      <w:r>
        <w:rPr>
          <w:rFonts w:eastAsia="仿宋_GB2312"/>
          <w:color w:val="000000"/>
          <w:kern w:val="0"/>
          <w:sz w:val="28"/>
          <w:szCs w:val="28"/>
          <w:u w:val="single"/>
        </w:rPr>
        <w:t xml:space="preserve"> </w:t>
      </w:r>
      <w:r w:rsidR="00FD6AA6">
        <w:rPr>
          <w:rFonts w:eastAsia="仿宋_GB2312" w:hint="eastAsia"/>
          <w:color w:val="000000"/>
          <w:kern w:val="0"/>
          <w:sz w:val="28"/>
          <w:szCs w:val="28"/>
          <w:u w:val="single"/>
        </w:rPr>
        <w:t xml:space="preserve">      </w:t>
      </w:r>
      <w:r w:rsidR="00757449">
        <w:rPr>
          <w:rFonts w:eastAsia="仿宋_GB2312" w:hint="eastAsia"/>
          <w:color w:val="000000"/>
          <w:kern w:val="0"/>
          <w:sz w:val="28"/>
          <w:szCs w:val="28"/>
          <w:u w:val="single"/>
        </w:rPr>
        <w:t>上海大来时间博物馆</w:t>
      </w:r>
      <w:r>
        <w:rPr>
          <w:rFonts w:eastAsia="仿宋_GB2312"/>
          <w:color w:val="000000"/>
          <w:kern w:val="0"/>
          <w:sz w:val="28"/>
          <w:szCs w:val="28"/>
          <w:u w:val="single"/>
        </w:rPr>
        <w:t xml:space="preserve"> </w:t>
      </w:r>
      <w:r w:rsidR="00FD6AA6">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color w:val="000000"/>
          <w:kern w:val="0"/>
          <w:sz w:val="28"/>
          <w:szCs w:val="28"/>
        </w:rPr>
        <w:t>。</w:t>
      </w:r>
    </w:p>
    <w:p w14:paraId="4EB68DDA"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第二条</w:t>
      </w:r>
      <w:r>
        <w:rPr>
          <w:rFonts w:eastAsia="仿宋_GB2312"/>
          <w:b/>
          <w:bCs/>
          <w:color w:val="000000"/>
          <w:kern w:val="0"/>
          <w:sz w:val="28"/>
          <w:szCs w:val="28"/>
        </w:rPr>
        <w:t xml:space="preserve">  </w:t>
      </w:r>
      <w:r>
        <w:rPr>
          <w:rFonts w:eastAsia="仿宋_GB2312"/>
          <w:color w:val="000000"/>
          <w:kern w:val="0"/>
          <w:sz w:val="28"/>
          <w:szCs w:val="28"/>
        </w:rPr>
        <w:t>本单位是主要利用非国有资产自愿举办的，从事非营利性社会服务活动的社会组织。</w:t>
      </w:r>
    </w:p>
    <w:p w14:paraId="4C6CB2DF" w14:textId="77777777" w:rsidR="00965ECC" w:rsidRDefault="00965ECC">
      <w:pPr>
        <w:ind w:firstLineChars="200" w:firstLine="560"/>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三</w:t>
      </w:r>
      <w:r>
        <w:rPr>
          <w:rFonts w:eastAsia="黑体"/>
          <w:color w:val="000000"/>
          <w:kern w:val="0"/>
          <w:sz w:val="28"/>
          <w:szCs w:val="28"/>
        </w:rPr>
        <w:t>条</w:t>
      </w:r>
      <w:r>
        <w:rPr>
          <w:rFonts w:eastAsia="仿宋_GB2312"/>
          <w:b/>
          <w:bCs/>
          <w:color w:val="000000"/>
          <w:kern w:val="0"/>
          <w:sz w:val="28"/>
          <w:szCs w:val="28"/>
        </w:rPr>
        <w:t xml:space="preserve">  </w:t>
      </w:r>
      <w:r>
        <w:rPr>
          <w:rFonts w:eastAsia="仿宋_GB2312" w:hint="eastAsia"/>
          <w:color w:val="000000"/>
          <w:kern w:val="0"/>
          <w:sz w:val="28"/>
          <w:szCs w:val="28"/>
        </w:rPr>
        <w:t>本单位</w:t>
      </w:r>
      <w:r w:rsidRPr="00757449">
        <w:rPr>
          <w:rFonts w:eastAsia="仿宋_GB2312" w:hint="eastAsia"/>
          <w:color w:val="000000"/>
          <w:kern w:val="0"/>
          <w:sz w:val="28"/>
          <w:szCs w:val="28"/>
        </w:rPr>
        <w:t>坚持中国共产党的全面领导，</w:t>
      </w:r>
      <w:r>
        <w:rPr>
          <w:rFonts w:eastAsia="仿宋_GB2312" w:hint="eastAsia"/>
          <w:color w:val="000000"/>
          <w:kern w:val="0"/>
          <w:sz w:val="28"/>
          <w:szCs w:val="28"/>
        </w:rPr>
        <w:t>根据中国共产党章程的规定，设立中国共产党的组织，开展党的活动，为党组织的活动提供必要条件。</w:t>
      </w:r>
    </w:p>
    <w:p w14:paraId="0116E437" w14:textId="77777777" w:rsidR="00965ECC" w:rsidRDefault="00965ECC">
      <w:pPr>
        <w:ind w:firstLineChars="200" w:firstLine="560"/>
        <w:rPr>
          <w:rFonts w:eastAsia="仿宋_GB2312"/>
          <w:color w:val="000000"/>
          <w:kern w:val="0"/>
          <w:sz w:val="28"/>
          <w:szCs w:val="28"/>
        </w:rPr>
      </w:pPr>
      <w:proofErr w:type="gramStart"/>
      <w:r>
        <w:rPr>
          <w:rFonts w:eastAsia="仿宋_GB2312" w:hint="eastAsia"/>
          <w:color w:val="000000"/>
          <w:kern w:val="0"/>
          <w:sz w:val="28"/>
          <w:szCs w:val="28"/>
        </w:rPr>
        <w:t>若正式</w:t>
      </w:r>
      <w:proofErr w:type="gramEnd"/>
      <w:r>
        <w:rPr>
          <w:rFonts w:eastAsia="仿宋_GB2312" w:hint="eastAsia"/>
          <w:color w:val="000000"/>
          <w:kern w:val="0"/>
          <w:sz w:val="28"/>
          <w:szCs w:val="28"/>
        </w:rPr>
        <w:t>党员人数少于</w:t>
      </w:r>
      <w:r>
        <w:rPr>
          <w:rFonts w:eastAsia="仿宋_GB2312" w:hint="eastAsia"/>
          <w:color w:val="000000"/>
          <w:kern w:val="0"/>
          <w:sz w:val="28"/>
          <w:szCs w:val="28"/>
        </w:rPr>
        <w:t>3</w:t>
      </w:r>
      <w:r>
        <w:rPr>
          <w:rFonts w:eastAsia="仿宋_GB2312" w:hint="eastAsia"/>
          <w:color w:val="000000"/>
          <w:kern w:val="0"/>
          <w:sz w:val="28"/>
          <w:szCs w:val="28"/>
        </w:rPr>
        <w:t>名暂不具备单独建立党组织的条件，可以通过建立联合党组织或指定一名党员担任党建工作联络员或由上级党组织选派党建工作指导员等方式，在本单位开展党的工作。</w:t>
      </w:r>
    </w:p>
    <w:p w14:paraId="663DC53B" w14:textId="77777777" w:rsidR="00965ECC" w:rsidRDefault="00965ECC">
      <w:pPr>
        <w:ind w:firstLineChars="200" w:firstLine="560"/>
        <w:rPr>
          <w:rFonts w:eastAsia="仿宋_GB2312"/>
          <w:b/>
          <w:bCs/>
          <w:color w:val="000000"/>
          <w:kern w:val="0"/>
          <w:sz w:val="28"/>
          <w:szCs w:val="28"/>
        </w:rPr>
      </w:pPr>
      <w:r>
        <w:rPr>
          <w:rFonts w:eastAsia="仿宋_GB2312" w:hint="eastAsia"/>
          <w:color w:val="000000"/>
          <w:kern w:val="0"/>
          <w:sz w:val="28"/>
          <w:szCs w:val="28"/>
        </w:rPr>
        <w:t>本单位邀请党组织负责人参加或列席本会管理层会议。党组织对本单位重要事项决策、重要业务活动、大额经费开支、接收大额捐赠、开展涉外活动等提出意见。</w:t>
      </w:r>
    </w:p>
    <w:p w14:paraId="6AC44B90" w14:textId="77777777" w:rsidR="00965ECC" w:rsidRDefault="00965ECC" w:rsidP="00757449">
      <w:pPr>
        <w:adjustRightInd w:val="0"/>
        <w:snapToGrid w:val="0"/>
        <w:spacing w:line="600" w:lineRule="exact"/>
        <w:ind w:firstLineChars="200" w:firstLine="560"/>
        <w:rPr>
          <w:rFonts w:eastAsia="仿宋_GB2312"/>
          <w:color w:val="000000"/>
          <w:sz w:val="28"/>
          <w:szCs w:val="28"/>
        </w:rPr>
      </w:pPr>
      <w:r>
        <w:rPr>
          <w:rFonts w:eastAsia="黑体"/>
          <w:color w:val="000000"/>
          <w:kern w:val="0"/>
          <w:sz w:val="28"/>
          <w:szCs w:val="28"/>
        </w:rPr>
        <w:t>第四条</w:t>
      </w:r>
      <w:r>
        <w:rPr>
          <w:rFonts w:eastAsia="黑体" w:hint="eastAsia"/>
          <w:color w:val="000000"/>
          <w:kern w:val="0"/>
          <w:sz w:val="28"/>
          <w:szCs w:val="28"/>
        </w:rPr>
        <w:t xml:space="preserve">  </w:t>
      </w:r>
      <w:r>
        <w:rPr>
          <w:rFonts w:eastAsia="仿宋_GB2312"/>
          <w:color w:val="000000"/>
          <w:kern w:val="0"/>
          <w:sz w:val="28"/>
          <w:szCs w:val="28"/>
        </w:rPr>
        <w:t>本单位的宗旨：</w:t>
      </w:r>
      <w:r w:rsidR="008C7E91" w:rsidRPr="008C7E91">
        <w:rPr>
          <w:rFonts w:eastAsia="仿宋_GB2312" w:hint="eastAsia"/>
          <w:color w:val="000000"/>
          <w:sz w:val="28"/>
          <w:szCs w:val="28"/>
          <w:u w:val="single"/>
        </w:rPr>
        <w:t>以机械钟为载体，展示中西方百年来在科学探索、机械制造、工艺美术、人文素养等方面的差异，弘扬民族精神，培养青少年科学思维和工匠精神。</w:t>
      </w:r>
    </w:p>
    <w:p w14:paraId="0793C488" w14:textId="77777777" w:rsidR="00965ECC" w:rsidRPr="00FD6AA6" w:rsidRDefault="00965ECC" w:rsidP="00FD6AA6">
      <w:pPr>
        <w:adjustRightInd w:val="0"/>
        <w:snapToGrid w:val="0"/>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本单位</w:t>
      </w:r>
      <w:r>
        <w:rPr>
          <w:rFonts w:ascii="仿宋_GB2312" w:eastAsia="仿宋_GB2312"/>
          <w:color w:val="000000"/>
          <w:sz w:val="28"/>
          <w:szCs w:val="28"/>
        </w:rPr>
        <w:t>遵守宪法、法律、法规和国家政策，</w:t>
      </w:r>
      <w:proofErr w:type="gramStart"/>
      <w:r>
        <w:rPr>
          <w:rFonts w:ascii="仿宋_GB2312" w:eastAsia="仿宋_GB2312"/>
          <w:color w:val="000000"/>
          <w:sz w:val="28"/>
          <w:szCs w:val="28"/>
        </w:rPr>
        <w:t>践行</w:t>
      </w:r>
      <w:proofErr w:type="gramEnd"/>
      <w:r>
        <w:rPr>
          <w:rFonts w:ascii="仿宋_GB2312" w:eastAsia="仿宋_GB2312"/>
          <w:color w:val="000000"/>
          <w:sz w:val="28"/>
          <w:szCs w:val="28"/>
        </w:rPr>
        <w:t>社会主义核心价值观，遵守社会道德风尚</w:t>
      </w:r>
      <w:r>
        <w:rPr>
          <w:rFonts w:ascii="仿宋_GB2312" w:eastAsia="仿宋_GB2312" w:hint="eastAsia"/>
          <w:color w:val="000000"/>
          <w:sz w:val="28"/>
          <w:szCs w:val="28"/>
        </w:rPr>
        <w:t>，信守职业道德，提供诚信服务。</w:t>
      </w:r>
    </w:p>
    <w:p w14:paraId="4AE75A91" w14:textId="77777777" w:rsidR="00965ECC" w:rsidRDefault="00965ECC">
      <w:pPr>
        <w:widowControl/>
        <w:spacing w:line="600" w:lineRule="exact"/>
        <w:ind w:firstLineChars="200" w:firstLine="560"/>
        <w:jc w:val="left"/>
        <w:rPr>
          <w:rFonts w:eastAsia="仿宋_GB2312"/>
          <w:b/>
          <w:bCs/>
          <w:color w:val="000000"/>
          <w:kern w:val="0"/>
          <w:sz w:val="28"/>
          <w:szCs w:val="28"/>
        </w:rPr>
      </w:pPr>
      <w:r>
        <w:rPr>
          <w:rFonts w:eastAsia="黑体"/>
          <w:color w:val="000000"/>
          <w:kern w:val="0"/>
          <w:sz w:val="28"/>
          <w:szCs w:val="28"/>
        </w:rPr>
        <w:lastRenderedPageBreak/>
        <w:t>第五条</w:t>
      </w:r>
      <w:r>
        <w:rPr>
          <w:rFonts w:eastAsia="仿宋_GB2312"/>
          <w:color w:val="000000"/>
          <w:kern w:val="0"/>
          <w:sz w:val="28"/>
          <w:szCs w:val="28"/>
        </w:rPr>
        <w:t xml:space="preserve">  </w:t>
      </w:r>
      <w:r>
        <w:rPr>
          <w:rFonts w:eastAsia="仿宋_GB2312"/>
          <w:color w:val="000000"/>
          <w:kern w:val="0"/>
          <w:sz w:val="28"/>
          <w:szCs w:val="28"/>
        </w:rPr>
        <w:t>本单位的登记管理机关是</w:t>
      </w:r>
      <w:r w:rsidR="00FD6AA6" w:rsidRPr="005560A6">
        <w:rPr>
          <w:rFonts w:eastAsia="仿宋_GB2312" w:hint="eastAsia"/>
          <w:color w:val="000000"/>
          <w:kern w:val="0"/>
          <w:sz w:val="28"/>
          <w:szCs w:val="28"/>
          <w:u w:val="single"/>
        </w:rPr>
        <w:t>上海市民政局</w:t>
      </w:r>
      <w:r w:rsidR="00FD6AA6">
        <w:rPr>
          <w:rFonts w:eastAsia="仿宋_GB2312" w:hint="eastAsia"/>
          <w:color w:val="000000"/>
          <w:kern w:val="0"/>
          <w:sz w:val="28"/>
          <w:szCs w:val="28"/>
          <w:u w:val="single"/>
        </w:rPr>
        <w:t xml:space="preserve"> </w:t>
      </w:r>
      <w:r>
        <w:rPr>
          <w:rFonts w:eastAsia="仿宋_GB2312"/>
          <w:color w:val="000000"/>
          <w:kern w:val="0"/>
          <w:sz w:val="28"/>
          <w:szCs w:val="28"/>
        </w:rPr>
        <w:t>，</w:t>
      </w:r>
      <w:r>
        <w:rPr>
          <w:rFonts w:eastAsia="仿宋_GB2312" w:hint="eastAsia"/>
          <w:color w:val="000000"/>
          <w:kern w:val="0"/>
          <w:sz w:val="28"/>
          <w:szCs w:val="28"/>
        </w:rPr>
        <w:t>业务主管单位</w:t>
      </w:r>
      <w:r>
        <w:rPr>
          <w:rFonts w:eastAsia="仿宋_GB2312"/>
          <w:color w:val="000000"/>
          <w:kern w:val="0"/>
          <w:sz w:val="28"/>
          <w:szCs w:val="28"/>
        </w:rPr>
        <w:t>是</w:t>
      </w:r>
      <w:r>
        <w:rPr>
          <w:rFonts w:eastAsia="仿宋_GB2312" w:hint="eastAsia"/>
          <w:color w:val="000000"/>
          <w:kern w:val="0"/>
          <w:sz w:val="28"/>
          <w:szCs w:val="28"/>
          <w:u w:val="single"/>
        </w:rPr>
        <w:t>上海市文化和旅游局</w:t>
      </w:r>
      <w:r>
        <w:rPr>
          <w:rFonts w:eastAsia="仿宋_GB2312"/>
          <w:color w:val="000000"/>
          <w:kern w:val="0"/>
          <w:sz w:val="28"/>
          <w:szCs w:val="28"/>
        </w:rPr>
        <w:t>，本单位接受登记管理机关、</w:t>
      </w:r>
      <w:r>
        <w:rPr>
          <w:rFonts w:eastAsia="仿宋_GB2312" w:hint="eastAsia"/>
          <w:color w:val="000000"/>
          <w:kern w:val="0"/>
          <w:sz w:val="28"/>
          <w:szCs w:val="28"/>
        </w:rPr>
        <w:t>业务主管单位</w:t>
      </w:r>
      <w:r>
        <w:rPr>
          <w:rFonts w:eastAsia="仿宋_GB2312"/>
          <w:color w:val="000000"/>
          <w:kern w:val="0"/>
          <w:sz w:val="28"/>
          <w:szCs w:val="28"/>
        </w:rPr>
        <w:t>和其他职能部门的监督管理。</w:t>
      </w:r>
    </w:p>
    <w:p w14:paraId="288A3941" w14:textId="77777777" w:rsidR="00965ECC" w:rsidRPr="00FD6AA6" w:rsidRDefault="00965ECC" w:rsidP="00FD6AA6">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第六条</w:t>
      </w:r>
      <w:r>
        <w:rPr>
          <w:rFonts w:eastAsia="仿宋_GB2312"/>
          <w:b/>
          <w:bCs/>
          <w:color w:val="000000"/>
          <w:kern w:val="0"/>
          <w:sz w:val="28"/>
          <w:szCs w:val="28"/>
        </w:rPr>
        <w:t xml:space="preserve">  </w:t>
      </w:r>
      <w:r>
        <w:rPr>
          <w:rFonts w:eastAsia="仿宋_GB2312"/>
          <w:color w:val="000000"/>
          <w:kern w:val="0"/>
          <w:sz w:val="28"/>
          <w:szCs w:val="28"/>
        </w:rPr>
        <w:t>本单位的住所是</w:t>
      </w:r>
      <w:r w:rsidR="00FD6AA6">
        <w:rPr>
          <w:rFonts w:eastAsia="仿宋_GB2312" w:hint="eastAsia"/>
          <w:color w:val="000000"/>
          <w:kern w:val="0"/>
          <w:sz w:val="28"/>
          <w:szCs w:val="28"/>
          <w:u w:val="single"/>
        </w:rPr>
        <w:t>上海市嘉定区安亭镇</w:t>
      </w:r>
      <w:r w:rsidR="00FB3DC4">
        <w:rPr>
          <w:rFonts w:eastAsia="仿宋_GB2312" w:hint="eastAsia"/>
          <w:color w:val="000000"/>
          <w:kern w:val="0"/>
          <w:sz w:val="28"/>
          <w:szCs w:val="28"/>
          <w:u w:val="single"/>
        </w:rPr>
        <w:t>墨玉路</w:t>
      </w:r>
      <w:r w:rsidR="00FB3DC4">
        <w:rPr>
          <w:rFonts w:eastAsia="仿宋_GB2312" w:hint="eastAsia"/>
          <w:color w:val="000000"/>
          <w:kern w:val="0"/>
          <w:sz w:val="28"/>
          <w:szCs w:val="28"/>
          <w:u w:val="single"/>
        </w:rPr>
        <w:t>621</w:t>
      </w:r>
      <w:r w:rsidR="00FB3DC4">
        <w:rPr>
          <w:rFonts w:eastAsia="仿宋_GB2312" w:hint="eastAsia"/>
          <w:color w:val="000000"/>
          <w:kern w:val="0"/>
          <w:sz w:val="28"/>
          <w:szCs w:val="28"/>
          <w:u w:val="single"/>
        </w:rPr>
        <w:t>号</w:t>
      </w:r>
      <w:r w:rsidR="00FB3DC4">
        <w:rPr>
          <w:rFonts w:eastAsia="仿宋_GB2312" w:hint="eastAsia"/>
          <w:color w:val="000000"/>
          <w:kern w:val="0"/>
          <w:sz w:val="28"/>
          <w:szCs w:val="28"/>
          <w:u w:val="single"/>
        </w:rPr>
        <w:t>3</w:t>
      </w:r>
      <w:r w:rsidR="00FB3DC4">
        <w:rPr>
          <w:rFonts w:eastAsia="仿宋_GB2312" w:hint="eastAsia"/>
          <w:color w:val="000000"/>
          <w:kern w:val="0"/>
          <w:sz w:val="28"/>
          <w:szCs w:val="28"/>
          <w:u w:val="single"/>
        </w:rPr>
        <w:t>幢</w:t>
      </w:r>
      <w:r>
        <w:rPr>
          <w:rFonts w:eastAsia="仿宋_GB2312"/>
          <w:color w:val="000000"/>
          <w:kern w:val="0"/>
          <w:sz w:val="28"/>
          <w:szCs w:val="28"/>
        </w:rPr>
        <w:t>。</w:t>
      </w:r>
    </w:p>
    <w:p w14:paraId="59C33E84" w14:textId="77777777" w:rsidR="00965ECC" w:rsidRDefault="00965ECC">
      <w:pPr>
        <w:adjustRightInd w:val="0"/>
        <w:snapToGrid w:val="0"/>
        <w:spacing w:beforeLines="100" w:before="312" w:line="600" w:lineRule="exact"/>
        <w:jc w:val="center"/>
        <w:rPr>
          <w:rFonts w:eastAsia="黑体"/>
          <w:color w:val="000000"/>
          <w:sz w:val="28"/>
          <w:szCs w:val="28"/>
        </w:rPr>
      </w:pPr>
      <w:r>
        <w:rPr>
          <w:rFonts w:eastAsia="黑体"/>
          <w:color w:val="000000"/>
          <w:sz w:val="28"/>
          <w:szCs w:val="28"/>
        </w:rPr>
        <w:t>第二章</w:t>
      </w:r>
      <w:r>
        <w:rPr>
          <w:rFonts w:eastAsia="黑体"/>
          <w:color w:val="000000"/>
          <w:sz w:val="28"/>
          <w:szCs w:val="28"/>
        </w:rPr>
        <w:t xml:space="preserve">  </w:t>
      </w:r>
      <w:r>
        <w:rPr>
          <w:rFonts w:eastAsia="黑体"/>
          <w:color w:val="000000"/>
          <w:sz w:val="28"/>
          <w:szCs w:val="28"/>
        </w:rPr>
        <w:t>举办者、开办资金和业务范围</w:t>
      </w:r>
    </w:p>
    <w:p w14:paraId="324227DE" w14:textId="77777777" w:rsidR="00965ECC" w:rsidRDefault="00965ECC">
      <w:pPr>
        <w:widowControl/>
        <w:tabs>
          <w:tab w:val="left" w:pos="0"/>
        </w:tabs>
        <w:snapToGrid w:val="0"/>
        <w:spacing w:line="600" w:lineRule="exact"/>
        <w:ind w:firstLineChars="200" w:firstLine="560"/>
        <w:jc w:val="left"/>
        <w:rPr>
          <w:rFonts w:eastAsia="仿宋_GB2312"/>
          <w:b/>
          <w:color w:val="000000"/>
          <w:kern w:val="0"/>
          <w:sz w:val="28"/>
          <w:szCs w:val="28"/>
        </w:rPr>
      </w:pPr>
      <w:r>
        <w:rPr>
          <w:rFonts w:eastAsia="黑体"/>
          <w:color w:val="000000"/>
          <w:kern w:val="0"/>
          <w:sz w:val="28"/>
          <w:szCs w:val="28"/>
        </w:rPr>
        <w:t>第七条</w:t>
      </w:r>
      <w:r>
        <w:rPr>
          <w:rFonts w:eastAsia="黑体"/>
          <w:b/>
          <w:color w:val="000000"/>
          <w:kern w:val="0"/>
          <w:sz w:val="28"/>
          <w:szCs w:val="28"/>
        </w:rPr>
        <w:t xml:space="preserve">  </w:t>
      </w:r>
      <w:r>
        <w:rPr>
          <w:rFonts w:eastAsia="仿宋_GB2312"/>
          <w:color w:val="000000"/>
          <w:kern w:val="0"/>
          <w:sz w:val="28"/>
          <w:szCs w:val="28"/>
        </w:rPr>
        <w:t>本单位的举办者：</w:t>
      </w:r>
      <w:r>
        <w:rPr>
          <w:rFonts w:eastAsia="仿宋_GB2312"/>
          <w:color w:val="000000"/>
          <w:kern w:val="0"/>
          <w:sz w:val="28"/>
          <w:szCs w:val="28"/>
          <w:u w:val="single"/>
        </w:rPr>
        <w:t xml:space="preserve">     </w:t>
      </w:r>
      <w:r w:rsidR="00FD6AA6">
        <w:rPr>
          <w:rFonts w:eastAsia="仿宋_GB2312" w:hint="eastAsia"/>
          <w:color w:val="000000"/>
          <w:kern w:val="0"/>
          <w:sz w:val="28"/>
          <w:szCs w:val="28"/>
          <w:u w:val="single"/>
        </w:rPr>
        <w:t>李大来、王燕</w:t>
      </w:r>
      <w:r w:rsidR="006851D2">
        <w:rPr>
          <w:rFonts w:eastAsia="仿宋_GB2312" w:hint="eastAsia"/>
          <w:color w:val="000000"/>
          <w:kern w:val="0"/>
          <w:sz w:val="28"/>
          <w:szCs w:val="28"/>
          <w:u w:val="single"/>
        </w:rPr>
        <w:t>、龚青</w:t>
      </w:r>
      <w:r w:rsidR="00FD6AA6">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color w:val="000000"/>
          <w:kern w:val="0"/>
          <w:sz w:val="28"/>
          <w:szCs w:val="28"/>
        </w:rPr>
        <w:t>。</w:t>
      </w:r>
    </w:p>
    <w:p w14:paraId="2F00484A" w14:textId="77777777" w:rsidR="00965ECC" w:rsidRDefault="00965ECC">
      <w:pPr>
        <w:widowControl/>
        <w:tabs>
          <w:tab w:val="left" w:pos="0"/>
        </w:tabs>
        <w:snapToGrid w:val="0"/>
        <w:spacing w:line="600" w:lineRule="exact"/>
        <w:ind w:firstLineChars="200" w:firstLine="560"/>
        <w:jc w:val="left"/>
        <w:rPr>
          <w:rFonts w:eastAsia="仿宋_GB2312"/>
          <w:color w:val="FF0000"/>
          <w:kern w:val="0"/>
          <w:sz w:val="28"/>
          <w:szCs w:val="28"/>
        </w:rPr>
      </w:pPr>
      <w:r>
        <w:rPr>
          <w:rFonts w:eastAsia="黑体"/>
          <w:color w:val="000000"/>
          <w:kern w:val="0"/>
          <w:sz w:val="28"/>
          <w:szCs w:val="28"/>
        </w:rPr>
        <w:t>第</w:t>
      </w:r>
      <w:r>
        <w:rPr>
          <w:rFonts w:eastAsia="黑体" w:hint="eastAsia"/>
          <w:kern w:val="0"/>
          <w:sz w:val="28"/>
          <w:szCs w:val="28"/>
        </w:rPr>
        <w:t>八</w:t>
      </w:r>
      <w:r>
        <w:rPr>
          <w:rFonts w:eastAsia="黑体"/>
          <w:color w:val="000000"/>
          <w:kern w:val="0"/>
          <w:sz w:val="28"/>
          <w:szCs w:val="28"/>
        </w:rPr>
        <w:t>条</w:t>
      </w:r>
      <w:r>
        <w:rPr>
          <w:rFonts w:eastAsia="仿宋_GB2312"/>
          <w:color w:val="000000"/>
          <w:kern w:val="0"/>
          <w:sz w:val="28"/>
          <w:szCs w:val="28"/>
        </w:rPr>
        <w:t xml:space="preserve">  </w:t>
      </w:r>
      <w:r>
        <w:rPr>
          <w:rFonts w:eastAsia="仿宋_GB2312"/>
          <w:kern w:val="0"/>
          <w:sz w:val="28"/>
          <w:szCs w:val="28"/>
        </w:rPr>
        <w:t>本单位</w:t>
      </w:r>
      <w:r>
        <w:rPr>
          <w:rFonts w:eastAsia="仿宋_GB2312" w:hint="eastAsia"/>
          <w:kern w:val="0"/>
          <w:sz w:val="28"/>
          <w:szCs w:val="28"/>
        </w:rPr>
        <w:t>由举办者捐赠开办藏品：</w:t>
      </w:r>
      <w:r w:rsidR="00FD6AA6">
        <w:rPr>
          <w:rFonts w:eastAsia="仿宋_GB2312" w:hint="eastAsia"/>
          <w:kern w:val="0"/>
          <w:sz w:val="28"/>
          <w:szCs w:val="28"/>
          <w:u w:val="single"/>
        </w:rPr>
        <w:t>300</w:t>
      </w:r>
      <w:r>
        <w:rPr>
          <w:rFonts w:eastAsia="仿宋_GB2312" w:hint="eastAsia"/>
          <w:kern w:val="0"/>
          <w:sz w:val="28"/>
          <w:szCs w:val="28"/>
        </w:rPr>
        <w:t>件（套）；藏品所有权归博物馆所有。</w:t>
      </w:r>
    </w:p>
    <w:p w14:paraId="38E21427" w14:textId="77777777" w:rsidR="00FD6AA6" w:rsidRDefault="00965ECC">
      <w:pPr>
        <w:widowControl/>
        <w:tabs>
          <w:tab w:val="left" w:pos="0"/>
        </w:tabs>
        <w:snapToGrid w:val="0"/>
        <w:spacing w:line="600" w:lineRule="exact"/>
        <w:ind w:firstLineChars="200" w:firstLine="560"/>
        <w:jc w:val="left"/>
        <w:rPr>
          <w:rFonts w:eastAsia="仿宋_GB2312"/>
          <w:kern w:val="0"/>
          <w:sz w:val="28"/>
          <w:szCs w:val="28"/>
        </w:rPr>
      </w:pPr>
      <w:r>
        <w:rPr>
          <w:rFonts w:eastAsia="黑体" w:hint="eastAsia"/>
          <w:kern w:val="0"/>
          <w:sz w:val="28"/>
          <w:szCs w:val="28"/>
        </w:rPr>
        <w:t>第</w:t>
      </w:r>
      <w:r>
        <w:rPr>
          <w:rFonts w:eastAsia="黑体" w:hint="eastAsia"/>
          <w:color w:val="000000"/>
          <w:kern w:val="0"/>
          <w:sz w:val="28"/>
          <w:szCs w:val="28"/>
        </w:rPr>
        <w:t>九</w:t>
      </w:r>
      <w:r>
        <w:rPr>
          <w:rFonts w:eastAsia="黑体" w:hint="eastAsia"/>
          <w:kern w:val="0"/>
          <w:sz w:val="28"/>
          <w:szCs w:val="28"/>
        </w:rPr>
        <w:t>条</w:t>
      </w:r>
      <w:r>
        <w:rPr>
          <w:rFonts w:eastAsia="仿宋_GB2312" w:hint="eastAsia"/>
          <w:kern w:val="0"/>
          <w:sz w:val="28"/>
          <w:szCs w:val="28"/>
        </w:rPr>
        <w:t xml:space="preserve">  </w:t>
      </w:r>
      <w:r>
        <w:rPr>
          <w:rFonts w:eastAsia="仿宋_GB2312"/>
          <w:color w:val="000000"/>
          <w:kern w:val="0"/>
          <w:sz w:val="28"/>
          <w:szCs w:val="28"/>
        </w:rPr>
        <w:t>本单位的</w:t>
      </w:r>
      <w:r>
        <w:rPr>
          <w:rFonts w:eastAsia="仿宋_GB2312" w:hint="eastAsia"/>
          <w:color w:val="000000"/>
          <w:kern w:val="0"/>
          <w:sz w:val="28"/>
          <w:szCs w:val="28"/>
        </w:rPr>
        <w:t>举办者捐赠</w:t>
      </w:r>
      <w:r>
        <w:rPr>
          <w:rFonts w:eastAsia="仿宋_GB2312"/>
          <w:kern w:val="0"/>
          <w:sz w:val="28"/>
          <w:szCs w:val="28"/>
        </w:rPr>
        <w:t>开办资金：</w:t>
      </w:r>
      <w:r>
        <w:rPr>
          <w:rFonts w:eastAsia="仿宋_GB2312"/>
          <w:kern w:val="0"/>
          <w:sz w:val="28"/>
          <w:szCs w:val="28"/>
          <w:u w:val="single"/>
        </w:rPr>
        <w:t xml:space="preserve"> </w:t>
      </w:r>
      <w:r w:rsidR="00FD6AA6">
        <w:rPr>
          <w:rFonts w:eastAsia="仿宋_GB2312" w:hint="eastAsia"/>
          <w:kern w:val="0"/>
          <w:sz w:val="28"/>
          <w:szCs w:val="28"/>
          <w:u w:val="single"/>
        </w:rPr>
        <w:t>30</w:t>
      </w:r>
      <w:r w:rsidR="00FD6AA6">
        <w:rPr>
          <w:rFonts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万元人民币</w:t>
      </w:r>
      <w:r>
        <w:rPr>
          <w:rFonts w:eastAsia="仿宋_GB2312" w:hint="eastAsia"/>
          <w:kern w:val="0"/>
          <w:sz w:val="28"/>
          <w:szCs w:val="28"/>
        </w:rPr>
        <w:t>。</w:t>
      </w:r>
    </w:p>
    <w:p w14:paraId="542BEAC4" w14:textId="77777777" w:rsidR="00965ECC" w:rsidRDefault="00965ECC">
      <w:pPr>
        <w:widowControl/>
        <w:tabs>
          <w:tab w:val="left" w:pos="0"/>
        </w:tabs>
        <w:snapToGrid w:val="0"/>
        <w:spacing w:line="600" w:lineRule="exact"/>
        <w:ind w:firstLineChars="200" w:firstLine="560"/>
        <w:jc w:val="left"/>
        <w:rPr>
          <w:rFonts w:eastAsia="仿宋_GB2312"/>
          <w:kern w:val="0"/>
          <w:sz w:val="28"/>
          <w:szCs w:val="28"/>
        </w:rPr>
      </w:pPr>
      <w:r>
        <w:rPr>
          <w:rFonts w:eastAsia="仿宋_GB2312" w:hint="eastAsia"/>
          <w:kern w:val="0"/>
          <w:sz w:val="28"/>
          <w:szCs w:val="28"/>
        </w:rPr>
        <w:t>举办者：</w:t>
      </w:r>
      <w:r>
        <w:rPr>
          <w:rFonts w:eastAsia="仿宋_GB2312" w:hint="eastAsia"/>
          <w:kern w:val="0"/>
          <w:sz w:val="28"/>
          <w:szCs w:val="28"/>
          <w:u w:val="single"/>
        </w:rPr>
        <w:t xml:space="preserve">   </w:t>
      </w:r>
      <w:r w:rsidR="00FD6AA6">
        <w:rPr>
          <w:rFonts w:eastAsia="仿宋_GB2312" w:hint="eastAsia"/>
          <w:kern w:val="0"/>
          <w:sz w:val="28"/>
          <w:szCs w:val="28"/>
          <w:u w:val="single"/>
        </w:rPr>
        <w:t>李大来</w:t>
      </w:r>
      <w:r>
        <w:rPr>
          <w:rFonts w:eastAsia="仿宋_GB2312" w:hint="eastAsia"/>
          <w:kern w:val="0"/>
          <w:sz w:val="28"/>
          <w:szCs w:val="28"/>
          <w:u w:val="single"/>
        </w:rPr>
        <w:t xml:space="preserve">    </w:t>
      </w:r>
      <w:r>
        <w:rPr>
          <w:rFonts w:eastAsia="仿宋_GB2312" w:hint="eastAsia"/>
          <w:kern w:val="0"/>
          <w:sz w:val="28"/>
          <w:szCs w:val="28"/>
        </w:rPr>
        <w:t>出资额：</w:t>
      </w:r>
      <w:r w:rsidR="00FD6AA6">
        <w:rPr>
          <w:rFonts w:eastAsia="仿宋_GB2312" w:hint="eastAsia"/>
          <w:kern w:val="0"/>
          <w:sz w:val="28"/>
          <w:szCs w:val="28"/>
          <w:u w:val="single"/>
        </w:rPr>
        <w:t xml:space="preserve">  28 </w:t>
      </w:r>
      <w:r>
        <w:rPr>
          <w:rFonts w:eastAsia="仿宋_GB2312" w:hint="eastAsia"/>
          <w:kern w:val="0"/>
          <w:sz w:val="28"/>
          <w:szCs w:val="28"/>
          <w:u w:val="single"/>
        </w:rPr>
        <w:t xml:space="preserve"> </w:t>
      </w:r>
      <w:r w:rsidR="00FD6AA6" w:rsidRPr="00FD6AA6">
        <w:rPr>
          <w:rFonts w:eastAsia="仿宋_GB2312" w:hint="eastAsia"/>
          <w:kern w:val="0"/>
          <w:sz w:val="28"/>
          <w:szCs w:val="28"/>
        </w:rPr>
        <w:t>万</w:t>
      </w:r>
      <w:r w:rsidR="00FD6AA6">
        <w:rPr>
          <w:rFonts w:eastAsia="仿宋_GB2312" w:hint="eastAsia"/>
          <w:kern w:val="0"/>
          <w:sz w:val="28"/>
          <w:szCs w:val="28"/>
        </w:rPr>
        <w:t>元</w:t>
      </w:r>
      <w:r w:rsidR="00FD6AA6" w:rsidRPr="00FD6AA6">
        <w:rPr>
          <w:rFonts w:eastAsia="仿宋_GB2312" w:hint="eastAsia"/>
          <w:kern w:val="0"/>
          <w:sz w:val="28"/>
          <w:szCs w:val="28"/>
        </w:rPr>
        <w:t>人民币</w:t>
      </w:r>
      <w:r>
        <w:rPr>
          <w:rFonts w:eastAsia="仿宋_GB2312" w:hint="eastAsia"/>
          <w:kern w:val="0"/>
          <w:sz w:val="28"/>
          <w:szCs w:val="28"/>
        </w:rPr>
        <w:t>。</w:t>
      </w:r>
    </w:p>
    <w:p w14:paraId="33DA4FCC" w14:textId="77777777" w:rsidR="00965ECC" w:rsidRDefault="00FD6AA6" w:rsidP="00415A81">
      <w:pPr>
        <w:widowControl/>
        <w:tabs>
          <w:tab w:val="left" w:pos="0"/>
        </w:tabs>
        <w:snapToGrid w:val="0"/>
        <w:spacing w:line="600" w:lineRule="exact"/>
        <w:ind w:firstLineChars="200" w:firstLine="560"/>
        <w:jc w:val="left"/>
        <w:rPr>
          <w:rFonts w:eastAsia="仿宋_GB2312"/>
          <w:kern w:val="0"/>
          <w:sz w:val="28"/>
          <w:szCs w:val="28"/>
        </w:rPr>
      </w:pPr>
      <w:r>
        <w:rPr>
          <w:rFonts w:eastAsia="仿宋_GB2312" w:hint="eastAsia"/>
          <w:kern w:val="0"/>
          <w:sz w:val="28"/>
          <w:szCs w:val="28"/>
        </w:rPr>
        <w:t>举办者：</w:t>
      </w:r>
      <w:r w:rsidRPr="00FD6AA6">
        <w:rPr>
          <w:rFonts w:eastAsia="仿宋_GB2312" w:hint="eastAsia"/>
          <w:kern w:val="0"/>
          <w:sz w:val="28"/>
          <w:szCs w:val="28"/>
          <w:u w:val="single"/>
        </w:rPr>
        <w:t xml:space="preserve">  </w:t>
      </w:r>
      <w:r>
        <w:rPr>
          <w:rFonts w:eastAsia="仿宋_GB2312" w:hint="eastAsia"/>
          <w:kern w:val="0"/>
          <w:sz w:val="28"/>
          <w:szCs w:val="28"/>
          <w:u w:val="single"/>
        </w:rPr>
        <w:t xml:space="preserve"> </w:t>
      </w:r>
      <w:r w:rsidRPr="00FD6AA6">
        <w:rPr>
          <w:rFonts w:eastAsia="仿宋_GB2312" w:hint="eastAsia"/>
          <w:kern w:val="0"/>
          <w:sz w:val="28"/>
          <w:szCs w:val="28"/>
          <w:u w:val="single"/>
        </w:rPr>
        <w:t>王</w:t>
      </w:r>
      <w:r>
        <w:rPr>
          <w:rFonts w:eastAsia="仿宋_GB2312" w:hint="eastAsia"/>
          <w:kern w:val="0"/>
          <w:sz w:val="28"/>
          <w:szCs w:val="28"/>
          <w:u w:val="single"/>
        </w:rPr>
        <w:t xml:space="preserve">  </w:t>
      </w:r>
      <w:r w:rsidRPr="00FD6AA6">
        <w:rPr>
          <w:rFonts w:eastAsia="仿宋_GB2312" w:hint="eastAsia"/>
          <w:kern w:val="0"/>
          <w:sz w:val="28"/>
          <w:szCs w:val="28"/>
          <w:u w:val="single"/>
        </w:rPr>
        <w:t>燕</w:t>
      </w:r>
      <w:r>
        <w:rPr>
          <w:rFonts w:eastAsia="仿宋_GB2312" w:hint="eastAsia"/>
          <w:kern w:val="0"/>
          <w:sz w:val="28"/>
          <w:szCs w:val="28"/>
          <w:u w:val="single"/>
        </w:rPr>
        <w:t xml:space="preserve">   </w:t>
      </w:r>
      <w:r w:rsidR="00433451">
        <w:rPr>
          <w:rFonts w:eastAsia="仿宋_GB2312" w:hint="eastAsia"/>
          <w:kern w:val="0"/>
          <w:sz w:val="28"/>
          <w:szCs w:val="28"/>
          <w:u w:val="single"/>
        </w:rPr>
        <w:t xml:space="preserve"> </w:t>
      </w:r>
      <w:r>
        <w:rPr>
          <w:rFonts w:eastAsia="仿宋_GB2312" w:hint="eastAsia"/>
          <w:kern w:val="0"/>
          <w:sz w:val="28"/>
          <w:szCs w:val="28"/>
        </w:rPr>
        <w:t>出资额：</w:t>
      </w:r>
      <w:r w:rsidRPr="00FD6AA6">
        <w:rPr>
          <w:rFonts w:eastAsia="仿宋_GB2312" w:hint="eastAsia"/>
          <w:kern w:val="0"/>
          <w:sz w:val="28"/>
          <w:szCs w:val="28"/>
          <w:u w:val="single"/>
        </w:rPr>
        <w:t xml:space="preserve">  </w:t>
      </w:r>
      <w:r w:rsidR="00852BE9">
        <w:rPr>
          <w:rFonts w:eastAsia="仿宋_GB2312" w:hint="eastAsia"/>
          <w:kern w:val="0"/>
          <w:sz w:val="28"/>
          <w:szCs w:val="28"/>
          <w:u w:val="single"/>
        </w:rPr>
        <w:t>1</w:t>
      </w:r>
      <w:r>
        <w:rPr>
          <w:rFonts w:eastAsia="仿宋_GB2312" w:hint="eastAsia"/>
          <w:kern w:val="0"/>
          <w:sz w:val="28"/>
          <w:szCs w:val="28"/>
          <w:u w:val="single"/>
        </w:rPr>
        <w:t xml:space="preserve">   </w:t>
      </w:r>
      <w:r w:rsidRPr="00FD6AA6">
        <w:rPr>
          <w:rFonts w:eastAsia="仿宋_GB2312" w:hint="eastAsia"/>
          <w:kern w:val="0"/>
          <w:sz w:val="28"/>
          <w:szCs w:val="28"/>
        </w:rPr>
        <w:t>万元人民币。</w:t>
      </w:r>
    </w:p>
    <w:p w14:paraId="593422D8" w14:textId="77777777" w:rsidR="00852BE9" w:rsidRPr="00852BE9" w:rsidRDefault="00852BE9" w:rsidP="00415A81">
      <w:pPr>
        <w:widowControl/>
        <w:tabs>
          <w:tab w:val="left" w:pos="0"/>
        </w:tabs>
        <w:snapToGrid w:val="0"/>
        <w:spacing w:line="600" w:lineRule="exact"/>
        <w:ind w:firstLineChars="200" w:firstLine="560"/>
        <w:jc w:val="left"/>
        <w:rPr>
          <w:rFonts w:eastAsia="仿宋_GB2312"/>
          <w:kern w:val="0"/>
          <w:sz w:val="28"/>
          <w:szCs w:val="28"/>
        </w:rPr>
      </w:pPr>
      <w:r>
        <w:rPr>
          <w:rFonts w:eastAsia="仿宋_GB2312" w:hint="eastAsia"/>
          <w:kern w:val="0"/>
          <w:sz w:val="28"/>
          <w:szCs w:val="28"/>
        </w:rPr>
        <w:t>举办者：</w:t>
      </w:r>
      <w:r w:rsidRPr="00FD6AA6">
        <w:rPr>
          <w:rFonts w:eastAsia="仿宋_GB2312" w:hint="eastAsia"/>
          <w:kern w:val="0"/>
          <w:sz w:val="28"/>
          <w:szCs w:val="28"/>
          <w:u w:val="single"/>
        </w:rPr>
        <w:t xml:space="preserve">  </w:t>
      </w:r>
      <w:r>
        <w:rPr>
          <w:rFonts w:eastAsia="仿宋_GB2312" w:hint="eastAsia"/>
          <w:kern w:val="0"/>
          <w:sz w:val="28"/>
          <w:szCs w:val="28"/>
          <w:u w:val="single"/>
        </w:rPr>
        <w:t xml:space="preserve"> </w:t>
      </w:r>
      <w:proofErr w:type="gramStart"/>
      <w:r>
        <w:rPr>
          <w:rFonts w:eastAsia="仿宋_GB2312" w:hint="eastAsia"/>
          <w:kern w:val="0"/>
          <w:sz w:val="28"/>
          <w:szCs w:val="28"/>
          <w:u w:val="single"/>
        </w:rPr>
        <w:t>龚</w:t>
      </w:r>
      <w:proofErr w:type="gramEnd"/>
      <w:r>
        <w:rPr>
          <w:rFonts w:eastAsia="仿宋_GB2312" w:hint="eastAsia"/>
          <w:kern w:val="0"/>
          <w:sz w:val="28"/>
          <w:szCs w:val="28"/>
          <w:u w:val="single"/>
        </w:rPr>
        <w:t xml:space="preserve">  </w:t>
      </w:r>
      <w:r>
        <w:rPr>
          <w:rFonts w:eastAsia="仿宋_GB2312" w:hint="eastAsia"/>
          <w:kern w:val="0"/>
          <w:sz w:val="28"/>
          <w:szCs w:val="28"/>
          <w:u w:val="single"/>
        </w:rPr>
        <w:t>青</w:t>
      </w:r>
      <w:r>
        <w:rPr>
          <w:rFonts w:eastAsia="仿宋_GB2312" w:hint="eastAsia"/>
          <w:kern w:val="0"/>
          <w:sz w:val="28"/>
          <w:szCs w:val="28"/>
          <w:u w:val="single"/>
        </w:rPr>
        <w:t xml:space="preserve">    </w:t>
      </w:r>
      <w:r>
        <w:rPr>
          <w:rFonts w:eastAsia="仿宋_GB2312" w:hint="eastAsia"/>
          <w:kern w:val="0"/>
          <w:sz w:val="28"/>
          <w:szCs w:val="28"/>
        </w:rPr>
        <w:t>出资额：</w:t>
      </w:r>
      <w:r w:rsidRPr="00FD6AA6">
        <w:rPr>
          <w:rFonts w:eastAsia="仿宋_GB2312" w:hint="eastAsia"/>
          <w:kern w:val="0"/>
          <w:sz w:val="28"/>
          <w:szCs w:val="28"/>
          <w:u w:val="single"/>
        </w:rPr>
        <w:t xml:space="preserve">  </w:t>
      </w:r>
      <w:r>
        <w:rPr>
          <w:rFonts w:eastAsia="仿宋_GB2312" w:hint="eastAsia"/>
          <w:kern w:val="0"/>
          <w:sz w:val="28"/>
          <w:szCs w:val="28"/>
          <w:u w:val="single"/>
        </w:rPr>
        <w:t xml:space="preserve">1   </w:t>
      </w:r>
      <w:r w:rsidRPr="00FD6AA6">
        <w:rPr>
          <w:rFonts w:eastAsia="仿宋_GB2312" w:hint="eastAsia"/>
          <w:kern w:val="0"/>
          <w:sz w:val="28"/>
          <w:szCs w:val="28"/>
        </w:rPr>
        <w:t>万元人民币。</w:t>
      </w:r>
    </w:p>
    <w:p w14:paraId="40299B39"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十</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举办者的权利和义务：</w:t>
      </w:r>
    </w:p>
    <w:p w14:paraId="1734C2FC" w14:textId="77777777" w:rsidR="00965ECC" w:rsidRDefault="00965ECC">
      <w:pPr>
        <w:widowControl/>
        <w:tabs>
          <w:tab w:val="left" w:pos="0"/>
        </w:tabs>
        <w:snapToGrid w:val="0"/>
        <w:spacing w:line="600" w:lineRule="exact"/>
        <w:ind w:left="560"/>
        <w:jc w:val="left"/>
        <w:rPr>
          <w:rFonts w:eastAsia="仿宋_GB2312"/>
          <w:color w:val="000000"/>
          <w:kern w:val="0"/>
          <w:sz w:val="28"/>
          <w:szCs w:val="28"/>
        </w:rPr>
      </w:pPr>
      <w:r>
        <w:rPr>
          <w:rFonts w:eastAsia="仿宋_GB2312"/>
          <w:color w:val="000000"/>
          <w:kern w:val="0"/>
          <w:sz w:val="28"/>
          <w:szCs w:val="28"/>
        </w:rPr>
        <w:t>（一）推选代表作为本单位第一届理事候选人或监事候选人；</w:t>
      </w:r>
    </w:p>
    <w:p w14:paraId="5E28F8E3" w14:textId="77777777" w:rsidR="00965ECC" w:rsidRDefault="00965ECC">
      <w:pPr>
        <w:widowControl/>
        <w:tabs>
          <w:tab w:val="left" w:pos="0"/>
        </w:tabs>
        <w:snapToGrid w:val="0"/>
        <w:spacing w:line="600" w:lineRule="exact"/>
        <w:ind w:left="560"/>
        <w:jc w:val="left"/>
        <w:rPr>
          <w:rFonts w:eastAsia="仿宋_GB2312"/>
          <w:color w:val="000000"/>
          <w:kern w:val="0"/>
          <w:sz w:val="28"/>
          <w:szCs w:val="28"/>
        </w:rPr>
      </w:pPr>
      <w:r>
        <w:rPr>
          <w:rFonts w:eastAsia="仿宋_GB2312"/>
          <w:color w:val="000000"/>
          <w:kern w:val="0"/>
          <w:sz w:val="28"/>
          <w:szCs w:val="28"/>
        </w:rPr>
        <w:t>（二）办理登记注册手续后，不抽回出资；</w:t>
      </w:r>
    </w:p>
    <w:p w14:paraId="64E11745" w14:textId="77777777" w:rsidR="00965ECC" w:rsidRDefault="00965ECC">
      <w:pPr>
        <w:widowControl/>
        <w:tabs>
          <w:tab w:val="left" w:pos="0"/>
        </w:tabs>
        <w:snapToGrid w:val="0"/>
        <w:spacing w:line="600" w:lineRule="exact"/>
        <w:ind w:left="560"/>
        <w:jc w:val="left"/>
        <w:rPr>
          <w:rFonts w:eastAsia="仿宋_GB2312"/>
          <w:color w:val="000000"/>
          <w:kern w:val="0"/>
          <w:sz w:val="28"/>
          <w:szCs w:val="28"/>
        </w:rPr>
      </w:pPr>
      <w:r>
        <w:rPr>
          <w:rFonts w:eastAsia="仿宋_GB2312"/>
          <w:color w:val="000000"/>
          <w:kern w:val="0"/>
          <w:sz w:val="28"/>
          <w:szCs w:val="28"/>
        </w:rPr>
        <w:t>（三）</w:t>
      </w:r>
      <w:r>
        <w:rPr>
          <w:rFonts w:eastAsia="仿宋_GB2312" w:hint="eastAsia"/>
          <w:color w:val="000000"/>
          <w:kern w:val="0"/>
          <w:sz w:val="28"/>
          <w:szCs w:val="28"/>
        </w:rPr>
        <w:t>对出资</w:t>
      </w:r>
      <w:r>
        <w:rPr>
          <w:rFonts w:eastAsia="仿宋_GB2312"/>
          <w:color w:val="000000"/>
          <w:kern w:val="0"/>
          <w:sz w:val="28"/>
          <w:szCs w:val="28"/>
        </w:rPr>
        <w:t>的财产不保留、不享有任何财产权利，不要求回报。</w:t>
      </w:r>
    </w:p>
    <w:p w14:paraId="2A46A71B" w14:textId="77777777" w:rsidR="00965ECC" w:rsidRPr="002B73BF" w:rsidRDefault="00965ECC" w:rsidP="002B73BF">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十一条</w:t>
      </w:r>
      <w:r>
        <w:rPr>
          <w:rFonts w:eastAsia="黑体" w:hint="eastAsia"/>
          <w:color w:val="000000"/>
          <w:kern w:val="0"/>
          <w:sz w:val="28"/>
          <w:szCs w:val="28"/>
        </w:rPr>
        <w:t xml:space="preserve">  </w:t>
      </w:r>
      <w:r>
        <w:rPr>
          <w:rFonts w:eastAsia="仿宋_GB2312"/>
          <w:color w:val="000000"/>
          <w:kern w:val="0"/>
          <w:sz w:val="28"/>
          <w:szCs w:val="28"/>
        </w:rPr>
        <w:t>本单位的业务范围：</w:t>
      </w:r>
      <w:r w:rsidR="00413925" w:rsidRPr="00413925">
        <w:rPr>
          <w:rFonts w:eastAsia="仿宋_GB2312" w:hint="eastAsia"/>
          <w:kern w:val="0"/>
          <w:sz w:val="28"/>
          <w:szCs w:val="28"/>
          <w:u w:val="single"/>
        </w:rPr>
        <w:t>钟表及相关装置的收藏、修复、展示、研究教育与学术交流，设计开发钟表文创产品，推广钟表及相关的科普知识，举办特展及讲座</w:t>
      </w:r>
      <w:r>
        <w:rPr>
          <w:rFonts w:eastAsia="仿宋_GB2312"/>
          <w:color w:val="000000"/>
          <w:kern w:val="0"/>
          <w:sz w:val="28"/>
          <w:szCs w:val="28"/>
        </w:rPr>
        <w:t>。</w:t>
      </w:r>
    </w:p>
    <w:p w14:paraId="73858601" w14:textId="77777777" w:rsidR="00965ECC" w:rsidRDefault="00965ECC">
      <w:pPr>
        <w:spacing w:line="600" w:lineRule="exact"/>
        <w:ind w:left="560"/>
        <w:rPr>
          <w:rFonts w:eastAsia="仿宋_GB2312"/>
          <w:sz w:val="28"/>
          <w:szCs w:val="28"/>
        </w:rPr>
      </w:pPr>
      <w:r>
        <w:rPr>
          <w:rFonts w:eastAsia="仿宋_GB2312"/>
          <w:sz w:val="28"/>
          <w:szCs w:val="28"/>
        </w:rPr>
        <w:t>具体为：</w:t>
      </w:r>
    </w:p>
    <w:p w14:paraId="6472D457" w14:textId="77777777" w:rsidR="00965ECC" w:rsidRPr="00196A85" w:rsidRDefault="00965ECC" w:rsidP="00196A85">
      <w:pPr>
        <w:widowControl/>
        <w:tabs>
          <w:tab w:val="left" w:pos="0"/>
        </w:tabs>
        <w:snapToGrid w:val="0"/>
        <w:spacing w:line="600" w:lineRule="exact"/>
        <w:ind w:firstLineChars="200" w:firstLine="560"/>
        <w:jc w:val="left"/>
        <w:rPr>
          <w:rFonts w:eastAsia="仿宋_GB2312"/>
          <w:kern w:val="0"/>
          <w:sz w:val="28"/>
          <w:szCs w:val="28"/>
          <w:u w:val="single"/>
        </w:rPr>
      </w:pPr>
      <w:r w:rsidRPr="00196A85">
        <w:rPr>
          <w:rFonts w:eastAsia="仿宋_GB2312"/>
          <w:kern w:val="0"/>
          <w:sz w:val="28"/>
          <w:szCs w:val="28"/>
          <w:u w:val="single"/>
        </w:rPr>
        <w:lastRenderedPageBreak/>
        <w:t>（一）</w:t>
      </w:r>
      <w:r w:rsidR="008D360F">
        <w:rPr>
          <w:rFonts w:eastAsia="仿宋_GB2312" w:hint="eastAsia"/>
          <w:kern w:val="0"/>
          <w:sz w:val="28"/>
          <w:szCs w:val="28"/>
          <w:u w:val="single"/>
        </w:rPr>
        <w:t>收藏</w:t>
      </w:r>
      <w:r w:rsidR="00AB2B6F">
        <w:rPr>
          <w:rFonts w:eastAsia="仿宋_GB2312" w:hint="eastAsia"/>
          <w:kern w:val="0"/>
          <w:sz w:val="28"/>
          <w:szCs w:val="28"/>
          <w:u w:val="single"/>
        </w:rPr>
        <w:t>、</w:t>
      </w:r>
      <w:r w:rsidR="007C7612">
        <w:rPr>
          <w:rFonts w:eastAsia="仿宋_GB2312" w:hint="eastAsia"/>
          <w:kern w:val="0"/>
          <w:sz w:val="28"/>
          <w:szCs w:val="28"/>
          <w:u w:val="single"/>
        </w:rPr>
        <w:t>展示</w:t>
      </w:r>
      <w:r w:rsidR="008D360F">
        <w:rPr>
          <w:rFonts w:eastAsia="仿宋_GB2312" w:hint="eastAsia"/>
          <w:kern w:val="0"/>
          <w:sz w:val="28"/>
          <w:szCs w:val="28"/>
          <w:u w:val="single"/>
        </w:rPr>
        <w:t>钟表及相关装置</w:t>
      </w:r>
      <w:r w:rsidR="00737FA8">
        <w:rPr>
          <w:rFonts w:eastAsia="仿宋_GB2312" w:hint="eastAsia"/>
          <w:kern w:val="0"/>
          <w:sz w:val="28"/>
          <w:szCs w:val="28"/>
          <w:u w:val="single"/>
        </w:rPr>
        <w:t>。由于八音盒的发声原理起源于钟表的报时结构，为此</w:t>
      </w:r>
      <w:r w:rsidR="004A5470">
        <w:rPr>
          <w:rFonts w:eastAsia="仿宋_GB2312" w:hint="eastAsia"/>
          <w:kern w:val="0"/>
          <w:sz w:val="28"/>
          <w:szCs w:val="28"/>
          <w:u w:val="single"/>
        </w:rPr>
        <w:t>同时</w:t>
      </w:r>
      <w:r w:rsidR="00737FA8">
        <w:rPr>
          <w:rFonts w:eastAsia="仿宋_GB2312" w:hint="eastAsia"/>
          <w:kern w:val="0"/>
          <w:sz w:val="28"/>
          <w:szCs w:val="28"/>
          <w:u w:val="single"/>
        </w:rPr>
        <w:t>博物馆</w:t>
      </w:r>
      <w:r w:rsidR="004A5470">
        <w:rPr>
          <w:rFonts w:eastAsia="仿宋_GB2312" w:hint="eastAsia"/>
          <w:kern w:val="0"/>
          <w:sz w:val="28"/>
          <w:szCs w:val="28"/>
          <w:u w:val="single"/>
        </w:rPr>
        <w:t>还</w:t>
      </w:r>
      <w:r w:rsidR="00737FA8">
        <w:rPr>
          <w:rFonts w:eastAsia="仿宋_GB2312" w:hint="eastAsia"/>
          <w:kern w:val="0"/>
          <w:sz w:val="28"/>
          <w:szCs w:val="28"/>
          <w:u w:val="single"/>
        </w:rPr>
        <w:t>收藏八音盒</w:t>
      </w:r>
      <w:r w:rsidR="00BA7D53">
        <w:rPr>
          <w:rFonts w:eastAsia="仿宋_GB2312" w:hint="eastAsia"/>
          <w:kern w:val="0"/>
          <w:sz w:val="28"/>
          <w:szCs w:val="28"/>
          <w:u w:val="single"/>
        </w:rPr>
        <w:t>等相关藏品</w:t>
      </w:r>
      <w:r w:rsidRPr="00582C8A">
        <w:rPr>
          <w:rFonts w:eastAsia="仿宋_GB2312"/>
          <w:kern w:val="0"/>
          <w:sz w:val="28"/>
          <w:szCs w:val="28"/>
        </w:rPr>
        <w:t>；</w:t>
      </w:r>
    </w:p>
    <w:p w14:paraId="2448F0BD" w14:textId="77777777" w:rsidR="00965ECC" w:rsidRPr="00196A85" w:rsidRDefault="00965ECC" w:rsidP="00196A85">
      <w:pPr>
        <w:widowControl/>
        <w:tabs>
          <w:tab w:val="left" w:pos="0"/>
        </w:tabs>
        <w:snapToGrid w:val="0"/>
        <w:spacing w:line="600" w:lineRule="exact"/>
        <w:ind w:firstLineChars="200" w:firstLine="560"/>
        <w:jc w:val="left"/>
        <w:rPr>
          <w:rFonts w:eastAsia="仿宋_GB2312"/>
          <w:kern w:val="0"/>
          <w:sz w:val="28"/>
          <w:szCs w:val="28"/>
          <w:u w:val="single"/>
        </w:rPr>
      </w:pPr>
      <w:r w:rsidRPr="00196A85">
        <w:rPr>
          <w:rFonts w:eastAsia="仿宋_GB2312"/>
          <w:kern w:val="0"/>
          <w:sz w:val="28"/>
          <w:szCs w:val="28"/>
          <w:u w:val="single"/>
        </w:rPr>
        <w:t>（二）</w:t>
      </w:r>
      <w:r w:rsidR="00371940" w:rsidRPr="00196A85">
        <w:rPr>
          <w:rFonts w:eastAsia="仿宋_GB2312" w:hint="eastAsia"/>
          <w:kern w:val="0"/>
          <w:sz w:val="28"/>
          <w:szCs w:val="28"/>
          <w:u w:val="single"/>
        </w:rPr>
        <w:t>开展钟表</w:t>
      </w:r>
      <w:r w:rsidR="006B524C">
        <w:rPr>
          <w:rFonts w:eastAsia="仿宋_GB2312" w:hint="eastAsia"/>
          <w:kern w:val="0"/>
          <w:sz w:val="28"/>
          <w:szCs w:val="28"/>
          <w:u w:val="single"/>
        </w:rPr>
        <w:t>及相关</w:t>
      </w:r>
      <w:r w:rsidR="00371940" w:rsidRPr="00196A85">
        <w:rPr>
          <w:rFonts w:eastAsia="仿宋_GB2312" w:hint="eastAsia"/>
          <w:kern w:val="0"/>
          <w:sz w:val="28"/>
          <w:szCs w:val="28"/>
          <w:u w:val="single"/>
        </w:rPr>
        <w:t>文</w:t>
      </w:r>
      <w:proofErr w:type="gramStart"/>
      <w:r w:rsidR="00371940" w:rsidRPr="00196A85">
        <w:rPr>
          <w:rFonts w:eastAsia="仿宋_GB2312" w:hint="eastAsia"/>
          <w:kern w:val="0"/>
          <w:sz w:val="28"/>
          <w:szCs w:val="28"/>
          <w:u w:val="single"/>
        </w:rPr>
        <w:t>创产品</w:t>
      </w:r>
      <w:proofErr w:type="gramEnd"/>
      <w:r w:rsidR="00371940" w:rsidRPr="00196A85">
        <w:rPr>
          <w:rFonts w:eastAsia="仿宋_GB2312" w:hint="eastAsia"/>
          <w:kern w:val="0"/>
          <w:sz w:val="28"/>
          <w:szCs w:val="28"/>
          <w:u w:val="single"/>
        </w:rPr>
        <w:t>设计开发</w:t>
      </w:r>
      <w:r w:rsidR="00371940" w:rsidRPr="00196A85">
        <w:rPr>
          <w:rFonts w:eastAsia="仿宋_GB2312" w:hint="eastAsia"/>
          <w:kern w:val="0"/>
          <w:sz w:val="28"/>
          <w:szCs w:val="28"/>
          <w:u w:val="single"/>
        </w:rPr>
        <w:t xml:space="preserve">        </w:t>
      </w:r>
      <w:r w:rsidR="00582C8A">
        <w:rPr>
          <w:rFonts w:eastAsia="仿宋_GB2312" w:hint="eastAsia"/>
          <w:kern w:val="0"/>
          <w:sz w:val="28"/>
          <w:szCs w:val="28"/>
          <w:u w:val="single"/>
        </w:rPr>
        <w:t xml:space="preserve"> </w:t>
      </w:r>
      <w:r w:rsidR="00371940" w:rsidRPr="00196A85">
        <w:rPr>
          <w:rFonts w:eastAsia="仿宋_GB2312" w:hint="eastAsia"/>
          <w:kern w:val="0"/>
          <w:sz w:val="28"/>
          <w:szCs w:val="28"/>
          <w:u w:val="single"/>
        </w:rPr>
        <w:t xml:space="preserve"> </w:t>
      </w:r>
      <w:r w:rsidRPr="00582C8A">
        <w:rPr>
          <w:rFonts w:eastAsia="仿宋_GB2312"/>
          <w:kern w:val="0"/>
          <w:sz w:val="28"/>
          <w:szCs w:val="28"/>
        </w:rPr>
        <w:t>；</w:t>
      </w:r>
    </w:p>
    <w:p w14:paraId="1D48420D" w14:textId="77777777" w:rsidR="00965ECC" w:rsidRPr="00196A85" w:rsidRDefault="00965ECC" w:rsidP="00196A85">
      <w:pPr>
        <w:widowControl/>
        <w:tabs>
          <w:tab w:val="left" w:pos="0"/>
        </w:tabs>
        <w:snapToGrid w:val="0"/>
        <w:spacing w:line="600" w:lineRule="exact"/>
        <w:ind w:firstLineChars="200" w:firstLine="560"/>
        <w:jc w:val="left"/>
        <w:rPr>
          <w:rFonts w:eastAsia="仿宋_GB2312"/>
          <w:kern w:val="0"/>
          <w:sz w:val="28"/>
          <w:szCs w:val="28"/>
          <w:u w:val="single"/>
        </w:rPr>
      </w:pPr>
      <w:r w:rsidRPr="00196A85">
        <w:rPr>
          <w:rFonts w:eastAsia="仿宋_GB2312"/>
          <w:kern w:val="0"/>
          <w:sz w:val="28"/>
          <w:szCs w:val="28"/>
          <w:u w:val="single"/>
        </w:rPr>
        <w:t>（三）</w:t>
      </w:r>
      <w:r w:rsidR="00371940" w:rsidRPr="00196A85">
        <w:rPr>
          <w:rFonts w:eastAsia="仿宋_GB2312"/>
          <w:kern w:val="0"/>
          <w:sz w:val="28"/>
          <w:szCs w:val="28"/>
          <w:u w:val="single"/>
        </w:rPr>
        <w:t>开展针对以青少年为主的</w:t>
      </w:r>
      <w:r w:rsidR="007C7612">
        <w:rPr>
          <w:rFonts w:eastAsia="仿宋_GB2312" w:hint="eastAsia"/>
          <w:kern w:val="0"/>
          <w:sz w:val="28"/>
          <w:szCs w:val="28"/>
          <w:u w:val="single"/>
        </w:rPr>
        <w:t>钟表</w:t>
      </w:r>
      <w:r w:rsidR="00D66578">
        <w:rPr>
          <w:rFonts w:eastAsia="仿宋_GB2312" w:hint="eastAsia"/>
          <w:kern w:val="0"/>
          <w:sz w:val="28"/>
          <w:szCs w:val="28"/>
          <w:u w:val="single"/>
        </w:rPr>
        <w:t>主题</w:t>
      </w:r>
      <w:r w:rsidR="00371940" w:rsidRPr="00196A85">
        <w:rPr>
          <w:rFonts w:eastAsia="仿宋_GB2312"/>
          <w:kern w:val="0"/>
          <w:sz w:val="28"/>
          <w:szCs w:val="28"/>
          <w:u w:val="single"/>
        </w:rPr>
        <w:t>教育活动</w:t>
      </w:r>
      <w:r w:rsidR="00582C8A">
        <w:rPr>
          <w:rFonts w:eastAsia="仿宋_GB2312" w:hint="eastAsia"/>
          <w:kern w:val="0"/>
          <w:sz w:val="28"/>
          <w:szCs w:val="28"/>
          <w:u w:val="single"/>
        </w:rPr>
        <w:t xml:space="preserve">  </w:t>
      </w:r>
      <w:r w:rsidRPr="00582C8A">
        <w:rPr>
          <w:rFonts w:eastAsia="仿宋_GB2312"/>
          <w:kern w:val="0"/>
          <w:sz w:val="28"/>
          <w:szCs w:val="28"/>
        </w:rPr>
        <w:t>；</w:t>
      </w:r>
    </w:p>
    <w:p w14:paraId="781AB9D2" w14:textId="77777777" w:rsidR="00965ECC" w:rsidRPr="00196A85" w:rsidRDefault="00371940" w:rsidP="00196A85">
      <w:pPr>
        <w:widowControl/>
        <w:tabs>
          <w:tab w:val="left" w:pos="0"/>
        </w:tabs>
        <w:snapToGrid w:val="0"/>
        <w:spacing w:line="600" w:lineRule="exact"/>
        <w:ind w:firstLineChars="200" w:firstLine="560"/>
        <w:jc w:val="left"/>
        <w:rPr>
          <w:rFonts w:eastAsia="仿宋_GB2312"/>
          <w:kern w:val="0"/>
          <w:sz w:val="28"/>
          <w:szCs w:val="28"/>
          <w:u w:val="single"/>
        </w:rPr>
      </w:pPr>
      <w:r w:rsidRPr="00196A85">
        <w:rPr>
          <w:rFonts w:eastAsia="仿宋_GB2312" w:hint="eastAsia"/>
          <w:kern w:val="0"/>
          <w:sz w:val="28"/>
          <w:szCs w:val="28"/>
          <w:u w:val="single"/>
        </w:rPr>
        <w:t>（四）</w:t>
      </w:r>
      <w:r w:rsidR="001148FD">
        <w:rPr>
          <w:rFonts w:eastAsia="仿宋_GB2312" w:hint="eastAsia"/>
          <w:kern w:val="0"/>
          <w:sz w:val="28"/>
          <w:szCs w:val="28"/>
          <w:u w:val="single"/>
        </w:rPr>
        <w:t>推广钟表及相关的科普知识</w:t>
      </w:r>
      <w:r w:rsidRPr="00196A85">
        <w:rPr>
          <w:rFonts w:eastAsia="仿宋_GB2312" w:hint="eastAsia"/>
          <w:kern w:val="0"/>
          <w:sz w:val="28"/>
          <w:szCs w:val="28"/>
          <w:u w:val="single"/>
        </w:rPr>
        <w:t>，并举办相关学术研讨、讲座</w:t>
      </w:r>
      <w:r w:rsidRPr="00582C8A">
        <w:rPr>
          <w:rFonts w:eastAsia="仿宋_GB2312" w:hint="eastAsia"/>
          <w:kern w:val="0"/>
          <w:sz w:val="28"/>
          <w:szCs w:val="28"/>
        </w:rPr>
        <w:t>；</w:t>
      </w:r>
    </w:p>
    <w:p w14:paraId="3457A9F9" w14:textId="3003031A" w:rsidR="00371940" w:rsidRPr="00196A85" w:rsidRDefault="00371940" w:rsidP="00371940">
      <w:pPr>
        <w:widowControl/>
        <w:tabs>
          <w:tab w:val="left" w:pos="0"/>
        </w:tabs>
        <w:snapToGrid w:val="0"/>
        <w:spacing w:line="600" w:lineRule="exact"/>
        <w:ind w:firstLineChars="200" w:firstLine="560"/>
        <w:jc w:val="left"/>
        <w:rPr>
          <w:rFonts w:eastAsia="仿宋_GB2312"/>
          <w:kern w:val="0"/>
          <w:sz w:val="28"/>
          <w:szCs w:val="28"/>
          <w:u w:val="single"/>
        </w:rPr>
      </w:pPr>
      <w:r w:rsidRPr="00196A85">
        <w:rPr>
          <w:rFonts w:eastAsia="仿宋_GB2312" w:hint="eastAsia"/>
          <w:kern w:val="0"/>
          <w:sz w:val="28"/>
          <w:szCs w:val="28"/>
          <w:u w:val="single"/>
        </w:rPr>
        <w:t>（五）开展</w:t>
      </w:r>
      <w:r w:rsidR="00642E15">
        <w:rPr>
          <w:rFonts w:eastAsia="仿宋_GB2312" w:hint="eastAsia"/>
          <w:kern w:val="0"/>
          <w:sz w:val="28"/>
          <w:szCs w:val="28"/>
          <w:u w:val="single"/>
        </w:rPr>
        <w:t>钟表</w:t>
      </w:r>
      <w:r w:rsidRPr="00196A85">
        <w:rPr>
          <w:rFonts w:eastAsia="仿宋_GB2312" w:hint="eastAsia"/>
          <w:kern w:val="0"/>
          <w:sz w:val="28"/>
          <w:szCs w:val="28"/>
          <w:u w:val="single"/>
        </w:rPr>
        <w:t>有关的工艺研究、修复工作</w:t>
      </w:r>
      <w:r w:rsidR="00582C8A">
        <w:rPr>
          <w:rFonts w:eastAsia="仿宋_GB2312" w:hint="eastAsia"/>
          <w:kern w:val="0"/>
          <w:sz w:val="28"/>
          <w:szCs w:val="28"/>
          <w:u w:val="single"/>
        </w:rPr>
        <w:t xml:space="preserve">        </w:t>
      </w:r>
      <w:r w:rsidRPr="00582C8A">
        <w:rPr>
          <w:rFonts w:eastAsia="仿宋_GB2312" w:hint="eastAsia"/>
          <w:kern w:val="0"/>
          <w:sz w:val="28"/>
          <w:szCs w:val="28"/>
        </w:rPr>
        <w:t>；</w:t>
      </w:r>
    </w:p>
    <w:p w14:paraId="22207287" w14:textId="1A5C7986" w:rsidR="00965ECC" w:rsidRPr="00196A85" w:rsidRDefault="00371940" w:rsidP="00F504B9">
      <w:pPr>
        <w:widowControl/>
        <w:tabs>
          <w:tab w:val="left" w:pos="0"/>
        </w:tabs>
        <w:snapToGrid w:val="0"/>
        <w:spacing w:line="600" w:lineRule="exact"/>
        <w:ind w:firstLineChars="200" w:firstLine="560"/>
        <w:jc w:val="left"/>
        <w:rPr>
          <w:rFonts w:eastAsia="仿宋_GB2312"/>
          <w:kern w:val="0"/>
          <w:sz w:val="28"/>
          <w:szCs w:val="28"/>
          <w:u w:val="single"/>
        </w:rPr>
      </w:pPr>
      <w:r w:rsidRPr="00196A85">
        <w:rPr>
          <w:rFonts w:eastAsia="仿宋_GB2312" w:hint="eastAsia"/>
          <w:kern w:val="0"/>
          <w:sz w:val="28"/>
          <w:szCs w:val="28"/>
          <w:u w:val="single"/>
        </w:rPr>
        <w:t>（六）</w:t>
      </w:r>
      <w:r w:rsidR="00F504B9" w:rsidRPr="00196A85">
        <w:rPr>
          <w:rFonts w:eastAsia="仿宋_GB2312" w:hint="eastAsia"/>
          <w:kern w:val="0"/>
          <w:sz w:val="28"/>
          <w:szCs w:val="28"/>
          <w:u w:val="single"/>
        </w:rPr>
        <w:t>符合本章程的博物馆其他业务工作</w:t>
      </w:r>
      <w:r w:rsidR="00F504B9" w:rsidRPr="00196A85">
        <w:rPr>
          <w:rFonts w:eastAsia="仿宋_GB2312" w:hint="eastAsia"/>
          <w:kern w:val="0"/>
          <w:sz w:val="28"/>
          <w:szCs w:val="28"/>
          <w:u w:val="single"/>
        </w:rPr>
        <w:t xml:space="preserve">     </w:t>
      </w:r>
      <w:r w:rsidR="00F504B9">
        <w:rPr>
          <w:rFonts w:eastAsia="仿宋_GB2312" w:hint="eastAsia"/>
          <w:kern w:val="0"/>
          <w:sz w:val="28"/>
          <w:szCs w:val="28"/>
        </w:rPr>
        <w:t>。</w:t>
      </w:r>
    </w:p>
    <w:p w14:paraId="51D659F1" w14:textId="77777777" w:rsidR="00965ECC" w:rsidRDefault="00965ECC">
      <w:pPr>
        <w:spacing w:line="600" w:lineRule="exact"/>
        <w:ind w:firstLineChars="200" w:firstLine="560"/>
        <w:rPr>
          <w:rFonts w:eastAsia="仿宋_GB2312"/>
          <w:bCs/>
          <w:sz w:val="28"/>
          <w:szCs w:val="28"/>
        </w:rPr>
      </w:pPr>
      <w:r>
        <w:rPr>
          <w:rFonts w:eastAsia="黑体"/>
          <w:color w:val="000000"/>
          <w:kern w:val="0"/>
          <w:sz w:val="28"/>
          <w:szCs w:val="28"/>
        </w:rPr>
        <w:t>第十</w:t>
      </w:r>
      <w:r>
        <w:rPr>
          <w:rFonts w:eastAsia="黑体" w:hint="eastAsia"/>
          <w:color w:val="000000"/>
          <w:kern w:val="0"/>
          <w:sz w:val="28"/>
          <w:szCs w:val="28"/>
        </w:rPr>
        <w:t>二</w:t>
      </w:r>
      <w:r>
        <w:rPr>
          <w:rFonts w:eastAsia="黑体"/>
          <w:color w:val="000000"/>
          <w:kern w:val="0"/>
          <w:sz w:val="28"/>
          <w:szCs w:val="28"/>
        </w:rPr>
        <w:t>条</w:t>
      </w:r>
      <w:r>
        <w:rPr>
          <w:rFonts w:eastAsia="仿宋_GB2312"/>
          <w:color w:val="000000"/>
          <w:kern w:val="0"/>
          <w:sz w:val="28"/>
          <w:szCs w:val="28"/>
        </w:rPr>
        <w:t xml:space="preserve">  </w:t>
      </w:r>
      <w:r>
        <w:rPr>
          <w:rFonts w:eastAsia="仿宋_GB2312"/>
          <w:sz w:val="28"/>
          <w:szCs w:val="28"/>
        </w:rPr>
        <w:t>本单位按国家有关规定和核准的业务范围主要在上海开展活动</w:t>
      </w:r>
      <w:r>
        <w:rPr>
          <w:rFonts w:eastAsia="仿宋_GB2312"/>
          <w:bCs/>
          <w:sz w:val="28"/>
          <w:szCs w:val="28"/>
        </w:rPr>
        <w:t>。</w:t>
      </w:r>
    </w:p>
    <w:p w14:paraId="27455588" w14:textId="77777777" w:rsidR="00965ECC" w:rsidRDefault="00965ECC">
      <w:pPr>
        <w:widowControl/>
        <w:tabs>
          <w:tab w:val="left" w:pos="1080"/>
        </w:tabs>
        <w:snapToGrid w:val="0"/>
        <w:spacing w:beforeLines="100" w:before="312" w:line="600" w:lineRule="exact"/>
        <w:jc w:val="center"/>
        <w:rPr>
          <w:rFonts w:eastAsia="黑体"/>
          <w:color w:val="000000"/>
          <w:kern w:val="0"/>
          <w:sz w:val="28"/>
          <w:szCs w:val="28"/>
        </w:rPr>
      </w:pPr>
      <w:r>
        <w:rPr>
          <w:rFonts w:eastAsia="黑体"/>
          <w:color w:val="000000"/>
          <w:kern w:val="0"/>
          <w:sz w:val="28"/>
          <w:szCs w:val="28"/>
        </w:rPr>
        <w:t>第三章</w:t>
      </w:r>
      <w:r>
        <w:rPr>
          <w:rFonts w:eastAsia="黑体"/>
          <w:color w:val="000000"/>
          <w:kern w:val="0"/>
          <w:sz w:val="28"/>
          <w:szCs w:val="28"/>
        </w:rPr>
        <w:t xml:space="preserve">  </w:t>
      </w:r>
      <w:r>
        <w:rPr>
          <w:rFonts w:eastAsia="黑体"/>
          <w:color w:val="000000"/>
          <w:kern w:val="0"/>
          <w:sz w:val="28"/>
          <w:szCs w:val="28"/>
        </w:rPr>
        <w:t>组织管理制度</w:t>
      </w:r>
    </w:p>
    <w:p w14:paraId="29EF1A39" w14:textId="77777777" w:rsidR="00965ECC" w:rsidRDefault="00965ECC">
      <w:pPr>
        <w:widowControl/>
        <w:tabs>
          <w:tab w:val="left" w:pos="0"/>
        </w:tabs>
        <w:snapToGrid w:val="0"/>
        <w:spacing w:line="600" w:lineRule="exact"/>
        <w:ind w:firstLineChars="200" w:firstLine="560"/>
        <w:jc w:val="left"/>
        <w:rPr>
          <w:rFonts w:eastAsia="仿宋_GB2312"/>
          <w:b/>
          <w:color w:val="000000"/>
          <w:kern w:val="0"/>
          <w:sz w:val="28"/>
          <w:szCs w:val="28"/>
        </w:rPr>
      </w:pPr>
      <w:r>
        <w:rPr>
          <w:rFonts w:eastAsia="黑体"/>
          <w:color w:val="000000"/>
          <w:kern w:val="0"/>
          <w:sz w:val="28"/>
          <w:szCs w:val="28"/>
        </w:rPr>
        <w:t>第十</w:t>
      </w:r>
      <w:r>
        <w:rPr>
          <w:rFonts w:eastAsia="黑体" w:hint="eastAsia"/>
          <w:color w:val="000000"/>
          <w:kern w:val="0"/>
          <w:sz w:val="28"/>
          <w:szCs w:val="28"/>
        </w:rPr>
        <w:t>三</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本单位按照公平、公正、民主的原则，制定议事程序和规则。</w:t>
      </w:r>
    </w:p>
    <w:p w14:paraId="54CDD20D" w14:textId="21EBDBCB"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第十</w:t>
      </w:r>
      <w:r>
        <w:rPr>
          <w:rFonts w:eastAsia="黑体" w:hint="eastAsia"/>
          <w:color w:val="000000"/>
          <w:kern w:val="0"/>
          <w:sz w:val="28"/>
          <w:szCs w:val="28"/>
        </w:rPr>
        <w:t>四</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本单位设理事会，其成员为</w:t>
      </w:r>
      <w:r>
        <w:rPr>
          <w:rFonts w:eastAsia="仿宋_GB2312"/>
          <w:color w:val="000000"/>
          <w:kern w:val="0"/>
          <w:sz w:val="28"/>
          <w:szCs w:val="28"/>
          <w:u w:val="single"/>
        </w:rPr>
        <w:t xml:space="preserve"> </w:t>
      </w:r>
      <w:r w:rsidR="00B57D99">
        <w:rPr>
          <w:rFonts w:eastAsia="仿宋_GB2312"/>
          <w:color w:val="000000"/>
          <w:kern w:val="0"/>
          <w:sz w:val="28"/>
          <w:szCs w:val="28"/>
          <w:u w:val="single"/>
        </w:rPr>
        <w:t>7</w:t>
      </w:r>
      <w:r>
        <w:rPr>
          <w:rFonts w:eastAsia="仿宋_GB2312"/>
          <w:color w:val="000000"/>
          <w:kern w:val="0"/>
          <w:sz w:val="28"/>
          <w:szCs w:val="28"/>
          <w:u w:val="single"/>
        </w:rPr>
        <w:t xml:space="preserve"> </w:t>
      </w:r>
      <w:r>
        <w:rPr>
          <w:rFonts w:eastAsia="仿宋_GB2312"/>
          <w:color w:val="000000"/>
          <w:kern w:val="0"/>
          <w:sz w:val="28"/>
          <w:szCs w:val="28"/>
        </w:rPr>
        <w:t>人。</w:t>
      </w:r>
    </w:p>
    <w:p w14:paraId="7700124A" w14:textId="099362BC" w:rsidR="00965ECC" w:rsidRPr="00D35FD0" w:rsidRDefault="00965ECC" w:rsidP="00D35FD0">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理事每届任期</w:t>
      </w:r>
      <w:r>
        <w:rPr>
          <w:rFonts w:eastAsia="仿宋_GB2312"/>
          <w:color w:val="000000"/>
          <w:kern w:val="0"/>
          <w:sz w:val="28"/>
          <w:szCs w:val="28"/>
          <w:u w:val="single"/>
        </w:rPr>
        <w:t xml:space="preserve"> </w:t>
      </w:r>
      <w:r w:rsidR="00B57D99">
        <w:rPr>
          <w:rFonts w:eastAsia="仿宋_GB2312"/>
          <w:color w:val="000000"/>
          <w:kern w:val="0"/>
          <w:sz w:val="28"/>
          <w:szCs w:val="28"/>
          <w:u w:val="single"/>
        </w:rPr>
        <w:t>3</w:t>
      </w:r>
      <w:r>
        <w:rPr>
          <w:rFonts w:eastAsia="仿宋_GB2312"/>
          <w:color w:val="000000"/>
          <w:kern w:val="0"/>
          <w:sz w:val="28"/>
          <w:szCs w:val="28"/>
          <w:u w:val="single"/>
        </w:rPr>
        <w:t xml:space="preserve"> </w:t>
      </w:r>
      <w:r>
        <w:rPr>
          <w:rFonts w:eastAsia="仿宋_GB2312"/>
          <w:color w:val="000000"/>
          <w:kern w:val="0"/>
          <w:sz w:val="28"/>
          <w:szCs w:val="28"/>
        </w:rPr>
        <w:t>年，任期届满，连选可以连任。</w:t>
      </w:r>
    </w:p>
    <w:p w14:paraId="58CA8B5B" w14:textId="77777777" w:rsidR="00965ECC" w:rsidRDefault="00965ECC">
      <w:pPr>
        <w:widowControl/>
        <w:tabs>
          <w:tab w:val="left" w:pos="1120"/>
        </w:tabs>
        <w:snapToGrid w:val="0"/>
        <w:spacing w:line="600" w:lineRule="exact"/>
        <w:ind w:firstLineChars="200" w:firstLine="560"/>
        <w:jc w:val="left"/>
        <w:rPr>
          <w:rFonts w:eastAsia="黑体"/>
          <w:color w:val="000000"/>
          <w:kern w:val="0"/>
          <w:sz w:val="28"/>
          <w:szCs w:val="28"/>
        </w:rPr>
      </w:pPr>
      <w:r>
        <w:rPr>
          <w:rFonts w:eastAsia="黑体"/>
          <w:color w:val="000000"/>
          <w:kern w:val="0"/>
          <w:sz w:val="28"/>
          <w:szCs w:val="28"/>
        </w:rPr>
        <w:t>第十</w:t>
      </w:r>
      <w:r>
        <w:rPr>
          <w:rFonts w:eastAsia="黑体" w:hint="eastAsia"/>
          <w:color w:val="000000"/>
          <w:kern w:val="0"/>
          <w:sz w:val="28"/>
          <w:szCs w:val="28"/>
        </w:rPr>
        <w:t>五</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理事的资格：</w:t>
      </w:r>
    </w:p>
    <w:p w14:paraId="6D51003E"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（一）坚持党的路线、方针、政策；</w:t>
      </w:r>
    </w:p>
    <w:p w14:paraId="578330B9"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（二）有完全民事行为能力；</w:t>
      </w:r>
    </w:p>
    <w:p w14:paraId="5EF1201E" w14:textId="77777777" w:rsidR="00D35FD0" w:rsidRDefault="00D35FD0" w:rsidP="00D35FD0">
      <w:pPr>
        <w:widowControl/>
        <w:tabs>
          <w:tab w:val="left" w:pos="0"/>
        </w:tabs>
        <w:snapToGrid w:val="0"/>
        <w:spacing w:line="480" w:lineRule="exact"/>
        <w:ind w:firstLineChars="200" w:firstLine="560"/>
        <w:jc w:val="left"/>
        <w:rPr>
          <w:rFonts w:eastAsia="仿宋_GB2312"/>
          <w:color w:val="000000"/>
          <w:kern w:val="0"/>
          <w:sz w:val="28"/>
          <w:szCs w:val="28"/>
        </w:rPr>
      </w:pPr>
      <w:r w:rsidRPr="00C62A2F">
        <w:rPr>
          <w:rFonts w:eastAsia="仿宋_GB2312" w:hint="eastAsia"/>
          <w:color w:val="000000"/>
          <w:kern w:val="0"/>
          <w:sz w:val="28"/>
          <w:szCs w:val="28"/>
        </w:rPr>
        <w:t>（三）</w:t>
      </w:r>
      <w:r w:rsidRPr="00C62A2F">
        <w:rPr>
          <w:rFonts w:eastAsia="仿宋_GB2312"/>
          <w:color w:val="000000"/>
          <w:kern w:val="0"/>
          <w:sz w:val="28"/>
          <w:szCs w:val="28"/>
        </w:rPr>
        <w:t>有积极参与本单位工作的意愿，确保充足的工作时间；</w:t>
      </w:r>
    </w:p>
    <w:p w14:paraId="636A02DA" w14:textId="77777777" w:rsidR="00D35FD0" w:rsidRPr="00C62A2F" w:rsidRDefault="00D35FD0" w:rsidP="00D35FD0">
      <w:pPr>
        <w:widowControl/>
        <w:tabs>
          <w:tab w:val="left" w:pos="0"/>
        </w:tabs>
        <w:snapToGrid w:val="0"/>
        <w:spacing w:line="480" w:lineRule="exact"/>
        <w:ind w:firstLineChars="200" w:firstLine="560"/>
        <w:jc w:val="left"/>
        <w:rPr>
          <w:rFonts w:eastAsia="仿宋_GB2312"/>
          <w:color w:val="000000"/>
          <w:kern w:val="0"/>
          <w:sz w:val="28"/>
          <w:szCs w:val="28"/>
        </w:rPr>
      </w:pPr>
      <w:r w:rsidRPr="00C62A2F">
        <w:rPr>
          <w:rFonts w:eastAsia="仿宋_GB2312" w:hint="eastAsia"/>
          <w:color w:val="000000"/>
          <w:kern w:val="0"/>
          <w:sz w:val="28"/>
          <w:szCs w:val="28"/>
        </w:rPr>
        <w:t>（四）</w:t>
      </w:r>
      <w:r w:rsidRPr="00C62A2F">
        <w:rPr>
          <w:rFonts w:eastAsia="仿宋_GB2312"/>
          <w:color w:val="000000"/>
          <w:kern w:val="0"/>
          <w:sz w:val="28"/>
          <w:szCs w:val="28"/>
        </w:rPr>
        <w:t>认同本单位的宗旨、发展方向、机构文化，有公益精神；</w:t>
      </w:r>
    </w:p>
    <w:p w14:paraId="74FC4ADF" w14:textId="77777777" w:rsidR="00965ECC" w:rsidRPr="00D35FD0" w:rsidRDefault="00D35FD0" w:rsidP="00D35FD0">
      <w:pPr>
        <w:spacing w:line="600" w:lineRule="exact"/>
        <w:ind w:left="560"/>
        <w:rPr>
          <w:rFonts w:ascii="仿宋_GB2312" w:eastAsia="仿宋_GB2312" w:hAnsi="宋体"/>
          <w:sz w:val="28"/>
          <w:szCs w:val="28"/>
        </w:rPr>
      </w:pPr>
      <w:r w:rsidRPr="00C62A2F">
        <w:rPr>
          <w:rFonts w:eastAsia="仿宋_GB2312" w:hint="eastAsia"/>
          <w:color w:val="000000"/>
          <w:kern w:val="0"/>
          <w:sz w:val="28"/>
          <w:szCs w:val="28"/>
        </w:rPr>
        <w:t>（五）</w:t>
      </w:r>
      <w:r w:rsidRPr="00C62A2F">
        <w:rPr>
          <w:rFonts w:eastAsia="仿宋_GB2312"/>
          <w:color w:val="000000"/>
          <w:kern w:val="0"/>
          <w:sz w:val="28"/>
          <w:szCs w:val="28"/>
        </w:rPr>
        <w:t>诚实守信、乐于奉献、尽心尽责</w:t>
      </w:r>
      <w:r>
        <w:rPr>
          <w:rFonts w:eastAsia="仿宋_GB2312" w:hint="eastAsia"/>
          <w:color w:val="000000"/>
          <w:kern w:val="0"/>
          <w:sz w:val="28"/>
          <w:szCs w:val="28"/>
        </w:rPr>
        <w:t>。</w:t>
      </w:r>
    </w:p>
    <w:p w14:paraId="0DD13983" w14:textId="77777777" w:rsidR="00965ECC" w:rsidRDefault="00965ECC">
      <w:pPr>
        <w:widowControl/>
        <w:tabs>
          <w:tab w:val="left" w:pos="1120"/>
        </w:tabs>
        <w:snapToGrid w:val="0"/>
        <w:spacing w:line="600" w:lineRule="exact"/>
        <w:ind w:firstLineChars="200" w:firstLine="560"/>
        <w:jc w:val="left"/>
        <w:rPr>
          <w:rFonts w:eastAsia="黑体"/>
          <w:color w:val="000000"/>
          <w:kern w:val="0"/>
          <w:sz w:val="28"/>
          <w:szCs w:val="28"/>
        </w:rPr>
      </w:pPr>
      <w:r>
        <w:rPr>
          <w:rFonts w:eastAsia="黑体"/>
          <w:color w:val="000000"/>
          <w:kern w:val="0"/>
          <w:sz w:val="28"/>
          <w:szCs w:val="28"/>
        </w:rPr>
        <w:t>第十</w:t>
      </w:r>
      <w:r>
        <w:rPr>
          <w:rFonts w:eastAsia="黑体" w:hint="eastAsia"/>
          <w:color w:val="000000"/>
          <w:kern w:val="0"/>
          <w:sz w:val="28"/>
          <w:szCs w:val="28"/>
        </w:rPr>
        <w:t>六</w:t>
      </w:r>
      <w:r>
        <w:rPr>
          <w:rFonts w:eastAsia="黑体"/>
          <w:color w:val="000000"/>
          <w:kern w:val="0"/>
          <w:sz w:val="28"/>
          <w:szCs w:val="28"/>
        </w:rPr>
        <w:t>条</w:t>
      </w:r>
      <w:r>
        <w:rPr>
          <w:rFonts w:eastAsia="黑体"/>
          <w:color w:val="000000"/>
          <w:kern w:val="0"/>
          <w:sz w:val="28"/>
          <w:szCs w:val="28"/>
        </w:rPr>
        <w:t xml:space="preserve">  </w:t>
      </w:r>
      <w:r>
        <w:rPr>
          <w:rFonts w:eastAsia="仿宋_GB2312"/>
          <w:color w:val="000000"/>
          <w:kern w:val="0"/>
          <w:sz w:val="28"/>
          <w:szCs w:val="28"/>
        </w:rPr>
        <w:t>理事的产生和罢免：</w:t>
      </w:r>
    </w:p>
    <w:p w14:paraId="2E980AAB" w14:textId="77777777" w:rsidR="00965ECC" w:rsidRDefault="00965ECC">
      <w:pPr>
        <w:widowControl/>
        <w:numPr>
          <w:ilvl w:val="1"/>
          <w:numId w:val="1"/>
        </w:numPr>
        <w:tabs>
          <w:tab w:val="left" w:pos="1120"/>
          <w:tab w:val="left" w:pos="1440"/>
          <w:tab w:val="left" w:pos="2160"/>
        </w:tabs>
        <w:snapToGrid w:val="0"/>
        <w:spacing w:line="600" w:lineRule="exact"/>
        <w:ind w:left="1440" w:hanging="900"/>
        <w:jc w:val="left"/>
        <w:rPr>
          <w:rFonts w:eastAsia="仿宋_GB2312"/>
          <w:color w:val="000000"/>
          <w:kern w:val="0"/>
          <w:sz w:val="28"/>
          <w:szCs w:val="28"/>
        </w:rPr>
      </w:pPr>
      <w:r>
        <w:rPr>
          <w:rFonts w:eastAsia="仿宋_GB2312"/>
          <w:color w:val="000000"/>
          <w:kern w:val="0"/>
          <w:sz w:val="28"/>
          <w:szCs w:val="28"/>
        </w:rPr>
        <w:t>第一届理事会成员由举办者提名并协商确定；</w:t>
      </w:r>
    </w:p>
    <w:p w14:paraId="19DDFED1" w14:textId="77777777" w:rsidR="00965ECC" w:rsidRDefault="00965ECC">
      <w:pPr>
        <w:widowControl/>
        <w:numPr>
          <w:ilvl w:val="1"/>
          <w:numId w:val="1"/>
        </w:numPr>
        <w:tabs>
          <w:tab w:val="left" w:pos="1120"/>
          <w:tab w:val="left" w:pos="1440"/>
          <w:tab w:val="left" w:pos="2160"/>
        </w:tabs>
        <w:snapToGrid w:val="0"/>
        <w:spacing w:line="600" w:lineRule="exact"/>
        <w:ind w:left="1440" w:hanging="900"/>
        <w:jc w:val="left"/>
        <w:rPr>
          <w:rFonts w:eastAsia="黑体"/>
          <w:color w:val="000000"/>
          <w:kern w:val="0"/>
          <w:sz w:val="28"/>
          <w:szCs w:val="28"/>
        </w:rPr>
      </w:pPr>
      <w:r>
        <w:rPr>
          <w:rFonts w:eastAsia="仿宋_GB2312"/>
          <w:color w:val="000000"/>
          <w:kern w:val="0"/>
          <w:sz w:val="28"/>
          <w:szCs w:val="28"/>
        </w:rPr>
        <w:lastRenderedPageBreak/>
        <w:t>理事会换届改选时，由本届理事会推选产生新一届理事；</w:t>
      </w:r>
    </w:p>
    <w:p w14:paraId="74855058" w14:textId="77777777" w:rsidR="00965ECC" w:rsidRDefault="00965ECC">
      <w:pPr>
        <w:widowControl/>
        <w:numPr>
          <w:ilvl w:val="1"/>
          <w:numId w:val="1"/>
        </w:numPr>
        <w:tabs>
          <w:tab w:val="left" w:pos="1120"/>
          <w:tab w:val="left" w:pos="1440"/>
          <w:tab w:val="left" w:pos="2160"/>
        </w:tabs>
        <w:snapToGrid w:val="0"/>
        <w:spacing w:line="600" w:lineRule="exact"/>
        <w:ind w:left="1440" w:hanging="900"/>
        <w:jc w:val="left"/>
        <w:rPr>
          <w:rFonts w:eastAsia="黑体"/>
          <w:color w:val="000000"/>
          <w:kern w:val="0"/>
          <w:sz w:val="28"/>
          <w:szCs w:val="28"/>
        </w:rPr>
      </w:pPr>
      <w:r>
        <w:rPr>
          <w:rFonts w:eastAsia="仿宋_GB2312"/>
          <w:color w:val="000000"/>
          <w:kern w:val="0"/>
          <w:sz w:val="28"/>
          <w:szCs w:val="28"/>
        </w:rPr>
        <w:t>罢免、增补理事由理事会表决通过；</w:t>
      </w:r>
    </w:p>
    <w:p w14:paraId="3968378E" w14:textId="77777777" w:rsidR="00965ECC" w:rsidRDefault="00965ECC">
      <w:pPr>
        <w:widowControl/>
        <w:numPr>
          <w:ilvl w:val="1"/>
          <w:numId w:val="1"/>
        </w:numPr>
        <w:tabs>
          <w:tab w:val="left" w:pos="1120"/>
          <w:tab w:val="left" w:pos="1440"/>
          <w:tab w:val="left" w:pos="2160"/>
        </w:tabs>
        <w:snapToGrid w:val="0"/>
        <w:spacing w:line="600" w:lineRule="exact"/>
        <w:ind w:left="1440" w:hanging="900"/>
        <w:jc w:val="left"/>
        <w:rPr>
          <w:rFonts w:eastAsia="黑体"/>
          <w:color w:val="000000"/>
          <w:kern w:val="0"/>
          <w:sz w:val="28"/>
          <w:szCs w:val="28"/>
        </w:rPr>
      </w:pPr>
      <w:r>
        <w:rPr>
          <w:rFonts w:eastAsia="仿宋_GB2312"/>
          <w:color w:val="000000"/>
          <w:kern w:val="0"/>
          <w:sz w:val="28"/>
          <w:szCs w:val="28"/>
        </w:rPr>
        <w:t>理事的选举和罢免结果</w:t>
      </w:r>
      <w:proofErr w:type="gramStart"/>
      <w:r>
        <w:rPr>
          <w:rFonts w:eastAsia="仿宋_GB2312"/>
          <w:color w:val="000000"/>
          <w:kern w:val="0"/>
          <w:sz w:val="28"/>
          <w:szCs w:val="28"/>
        </w:rPr>
        <w:t>报</w:t>
      </w:r>
      <w:r>
        <w:rPr>
          <w:rFonts w:eastAsia="仿宋_GB2312" w:hint="eastAsia"/>
          <w:color w:val="000000"/>
          <w:kern w:val="0"/>
          <w:sz w:val="28"/>
          <w:szCs w:val="28"/>
        </w:rPr>
        <w:t>业务</w:t>
      </w:r>
      <w:proofErr w:type="gramEnd"/>
      <w:r>
        <w:rPr>
          <w:rFonts w:eastAsia="仿宋_GB2312" w:hint="eastAsia"/>
          <w:color w:val="000000"/>
          <w:kern w:val="0"/>
          <w:sz w:val="28"/>
          <w:szCs w:val="28"/>
        </w:rPr>
        <w:t>主管单位和</w:t>
      </w:r>
      <w:r>
        <w:rPr>
          <w:rFonts w:eastAsia="仿宋_GB2312"/>
          <w:color w:val="000000"/>
          <w:kern w:val="0"/>
          <w:sz w:val="28"/>
          <w:szCs w:val="28"/>
        </w:rPr>
        <w:t>登记管理机关备案。</w:t>
      </w:r>
    </w:p>
    <w:p w14:paraId="6E281887" w14:textId="77777777" w:rsidR="00965ECC" w:rsidRDefault="00965ECC">
      <w:pPr>
        <w:widowControl/>
        <w:tabs>
          <w:tab w:val="left" w:pos="112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第十</w:t>
      </w:r>
      <w:r>
        <w:rPr>
          <w:rFonts w:eastAsia="黑体" w:hint="eastAsia"/>
          <w:color w:val="000000"/>
          <w:kern w:val="0"/>
          <w:sz w:val="28"/>
          <w:szCs w:val="28"/>
        </w:rPr>
        <w:t>七</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理事会是本单位的决策机构，行使下列职权：</w:t>
      </w:r>
    </w:p>
    <w:p w14:paraId="1341D9FF"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（一）制订、修改章程；</w:t>
      </w:r>
    </w:p>
    <w:p w14:paraId="6054D54A"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（二）选举、罢免理事长、副理事长；</w:t>
      </w:r>
    </w:p>
    <w:p w14:paraId="318766EE"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（三）</w:t>
      </w:r>
      <w:r>
        <w:rPr>
          <w:rFonts w:eastAsia="仿宋_GB2312" w:hint="eastAsia"/>
          <w:color w:val="000000"/>
          <w:kern w:val="0"/>
          <w:sz w:val="28"/>
          <w:szCs w:val="28"/>
        </w:rPr>
        <w:t>聘任或</w:t>
      </w:r>
      <w:r>
        <w:rPr>
          <w:rFonts w:eastAsia="仿宋_GB2312"/>
          <w:color w:val="000000"/>
          <w:kern w:val="0"/>
          <w:sz w:val="28"/>
          <w:szCs w:val="28"/>
        </w:rPr>
        <w:t>解聘本单位行政负责人及其提名的行政副职、财务负责人；</w:t>
      </w:r>
    </w:p>
    <w:p w14:paraId="32847348"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（四）审议听取行政负责人的工作报告，</w:t>
      </w:r>
      <w:r>
        <w:rPr>
          <w:rFonts w:eastAsia="仿宋_GB2312" w:hint="eastAsia"/>
          <w:color w:val="000000"/>
          <w:kern w:val="0"/>
          <w:sz w:val="28"/>
          <w:szCs w:val="28"/>
        </w:rPr>
        <w:t>并</w:t>
      </w:r>
      <w:r>
        <w:rPr>
          <w:rFonts w:eastAsia="仿宋_GB2312"/>
          <w:color w:val="000000"/>
          <w:kern w:val="0"/>
          <w:sz w:val="28"/>
          <w:szCs w:val="28"/>
        </w:rPr>
        <w:t>对其工作进行检查；</w:t>
      </w:r>
    </w:p>
    <w:p w14:paraId="1E475B30"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（五）决定重大的业务活动计划；</w:t>
      </w:r>
    </w:p>
    <w:p w14:paraId="32820599"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（六）审定年度财务预算、决算方案；</w:t>
      </w:r>
    </w:p>
    <w:p w14:paraId="411D8B29"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（七）决定增加开办资金的方案；</w:t>
      </w:r>
    </w:p>
    <w:p w14:paraId="25706FCD"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（八）决定本单位的变更、分立、合并、终止及清算等事项；</w:t>
      </w:r>
    </w:p>
    <w:p w14:paraId="657DBF05"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（九）决定内部机构的设置；</w:t>
      </w:r>
    </w:p>
    <w:p w14:paraId="241621D2"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（十）制定内部管理制度；</w:t>
      </w:r>
    </w:p>
    <w:p w14:paraId="001C4A90"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（十一）依法核定从业人员的工资报酬、福利待遇；</w:t>
      </w:r>
    </w:p>
    <w:p w14:paraId="58651E8C"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（十二）决定其他重大事项。</w:t>
      </w:r>
    </w:p>
    <w:p w14:paraId="3A51CF75"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第十</w:t>
      </w:r>
      <w:r>
        <w:rPr>
          <w:rFonts w:eastAsia="黑体" w:hint="eastAsia"/>
          <w:color w:val="000000"/>
          <w:kern w:val="0"/>
          <w:sz w:val="28"/>
          <w:szCs w:val="28"/>
        </w:rPr>
        <w:t>八</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理事会每年</w:t>
      </w:r>
      <w:r w:rsidR="00425C50">
        <w:rPr>
          <w:rFonts w:eastAsia="仿宋_GB2312" w:hint="eastAsia"/>
          <w:color w:val="000000"/>
          <w:kern w:val="0"/>
          <w:sz w:val="28"/>
          <w:szCs w:val="28"/>
        </w:rPr>
        <w:t>至少</w:t>
      </w:r>
      <w:r>
        <w:rPr>
          <w:rFonts w:eastAsia="仿宋_GB2312"/>
          <w:color w:val="000000"/>
          <w:kern w:val="0"/>
          <w:sz w:val="28"/>
          <w:szCs w:val="28"/>
        </w:rPr>
        <w:t>召开</w:t>
      </w:r>
      <w:r>
        <w:rPr>
          <w:rFonts w:eastAsia="仿宋_GB2312"/>
          <w:color w:val="000000"/>
          <w:kern w:val="0"/>
          <w:sz w:val="28"/>
          <w:szCs w:val="28"/>
          <w:u w:val="single"/>
        </w:rPr>
        <w:t xml:space="preserve"> </w:t>
      </w:r>
      <w:r w:rsidR="00D35FD0">
        <w:rPr>
          <w:rFonts w:eastAsia="仿宋_GB2312" w:hint="eastAsia"/>
          <w:color w:val="000000"/>
          <w:kern w:val="0"/>
          <w:sz w:val="28"/>
          <w:szCs w:val="28"/>
          <w:u w:val="single"/>
        </w:rPr>
        <w:t>2</w:t>
      </w:r>
      <w:r>
        <w:rPr>
          <w:rFonts w:eastAsia="仿宋_GB2312"/>
          <w:color w:val="000000"/>
          <w:kern w:val="0"/>
          <w:sz w:val="28"/>
          <w:szCs w:val="28"/>
          <w:u w:val="single"/>
        </w:rPr>
        <w:t xml:space="preserve"> </w:t>
      </w:r>
      <w:r>
        <w:rPr>
          <w:rFonts w:eastAsia="仿宋_GB2312"/>
          <w:color w:val="000000"/>
          <w:kern w:val="0"/>
          <w:sz w:val="28"/>
          <w:szCs w:val="28"/>
        </w:rPr>
        <w:t>次会议。理事会会议由理事长负责召集和主持。</w:t>
      </w:r>
    </w:p>
    <w:p w14:paraId="6F908142"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有三分之一以上理事联名提议时，必须召开理事会会议。如理事长不能或不召集会议的，提议理事可推选召集人。</w:t>
      </w:r>
    </w:p>
    <w:p w14:paraId="15BBC54E"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lastRenderedPageBreak/>
        <w:t>第十</w:t>
      </w:r>
      <w:r>
        <w:rPr>
          <w:rFonts w:eastAsia="黑体" w:hint="eastAsia"/>
          <w:color w:val="000000"/>
          <w:kern w:val="0"/>
          <w:sz w:val="28"/>
          <w:szCs w:val="28"/>
        </w:rPr>
        <w:t>九</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召开理事会会议，理事长或召集人需提前</w:t>
      </w:r>
      <w:r>
        <w:rPr>
          <w:rFonts w:eastAsia="仿宋_GB2312"/>
          <w:color w:val="000000"/>
          <w:kern w:val="0"/>
          <w:sz w:val="28"/>
          <w:szCs w:val="28"/>
        </w:rPr>
        <w:t>5</w:t>
      </w:r>
      <w:r>
        <w:rPr>
          <w:rFonts w:eastAsia="仿宋_GB2312"/>
          <w:color w:val="000000"/>
          <w:kern w:val="0"/>
          <w:sz w:val="28"/>
          <w:szCs w:val="28"/>
        </w:rPr>
        <w:t>日通知全体理事、监事。</w:t>
      </w:r>
    </w:p>
    <w:p w14:paraId="5F8CEC6B"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二十</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理事会会议应由三分之二以上的理事出席方可举行。理事会会议实行</w:t>
      </w:r>
      <w:r>
        <w:rPr>
          <w:rFonts w:eastAsia="仿宋_GB2312"/>
          <w:color w:val="000000"/>
          <w:kern w:val="0"/>
          <w:sz w:val="28"/>
          <w:szCs w:val="28"/>
        </w:rPr>
        <w:t>1</w:t>
      </w:r>
      <w:r>
        <w:rPr>
          <w:rFonts w:eastAsia="仿宋_GB2312"/>
          <w:color w:val="000000"/>
          <w:kern w:val="0"/>
          <w:sz w:val="28"/>
          <w:szCs w:val="28"/>
        </w:rPr>
        <w:t>人</w:t>
      </w:r>
      <w:r>
        <w:rPr>
          <w:rFonts w:eastAsia="仿宋_GB2312"/>
          <w:color w:val="000000"/>
          <w:kern w:val="0"/>
          <w:sz w:val="28"/>
          <w:szCs w:val="28"/>
        </w:rPr>
        <w:t>1</w:t>
      </w:r>
      <w:r>
        <w:rPr>
          <w:rFonts w:eastAsia="仿宋_GB2312"/>
          <w:color w:val="000000"/>
          <w:kern w:val="0"/>
          <w:sz w:val="28"/>
          <w:szCs w:val="28"/>
        </w:rPr>
        <w:t>票制。理事会</w:t>
      </w:r>
      <w:proofErr w:type="gramStart"/>
      <w:r>
        <w:rPr>
          <w:rFonts w:eastAsia="仿宋_GB2312"/>
          <w:color w:val="000000"/>
          <w:kern w:val="0"/>
          <w:sz w:val="28"/>
          <w:szCs w:val="28"/>
        </w:rPr>
        <w:t>作出</w:t>
      </w:r>
      <w:proofErr w:type="gramEnd"/>
      <w:r>
        <w:rPr>
          <w:rFonts w:eastAsia="仿宋_GB2312"/>
          <w:color w:val="000000"/>
          <w:kern w:val="0"/>
          <w:sz w:val="28"/>
          <w:szCs w:val="28"/>
        </w:rPr>
        <w:t>决议</w:t>
      </w:r>
      <w:r>
        <w:rPr>
          <w:rFonts w:eastAsia="仿宋_GB2312"/>
          <w:color w:val="000000"/>
          <w:kern w:val="0"/>
          <w:sz w:val="28"/>
          <w:szCs w:val="28"/>
        </w:rPr>
        <w:t>,</w:t>
      </w:r>
      <w:r>
        <w:rPr>
          <w:rFonts w:eastAsia="仿宋_GB2312"/>
          <w:color w:val="000000"/>
          <w:kern w:val="0"/>
          <w:sz w:val="28"/>
          <w:szCs w:val="28"/>
        </w:rPr>
        <w:t>必须经全体理事过半数通过方为有效。</w:t>
      </w:r>
    </w:p>
    <w:p w14:paraId="3C56AFB8"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下列重要事项的决议，须经全体理事三分之二以上通过方为有效：</w:t>
      </w:r>
    </w:p>
    <w:p w14:paraId="64A0006E" w14:textId="77777777" w:rsidR="00965ECC" w:rsidRDefault="00965ECC">
      <w:pPr>
        <w:widowControl/>
        <w:numPr>
          <w:ilvl w:val="0"/>
          <w:numId w:val="2"/>
        </w:numPr>
        <w:snapToGrid w:val="0"/>
        <w:spacing w:line="600" w:lineRule="exact"/>
        <w:ind w:left="0" w:firstLineChars="200" w:firstLine="560"/>
        <w:jc w:val="left"/>
        <w:rPr>
          <w:rFonts w:eastAsia="仿宋_GB2312"/>
          <w:color w:val="000000"/>
          <w:kern w:val="0"/>
          <w:sz w:val="28"/>
          <w:szCs w:val="28"/>
        </w:rPr>
      </w:pPr>
      <w:r>
        <w:rPr>
          <w:rFonts w:eastAsia="仿宋_GB2312"/>
          <w:color w:val="000000"/>
          <w:kern w:val="0"/>
          <w:sz w:val="28"/>
          <w:szCs w:val="28"/>
        </w:rPr>
        <w:t>章程的制订和修改；</w:t>
      </w:r>
    </w:p>
    <w:p w14:paraId="693D6CF3" w14:textId="77777777" w:rsidR="00965ECC" w:rsidRDefault="00965ECC">
      <w:pPr>
        <w:widowControl/>
        <w:numPr>
          <w:ilvl w:val="0"/>
          <w:numId w:val="2"/>
        </w:numPr>
        <w:snapToGrid w:val="0"/>
        <w:spacing w:line="600" w:lineRule="exact"/>
        <w:ind w:left="0" w:firstLineChars="200" w:firstLine="560"/>
        <w:jc w:val="left"/>
        <w:rPr>
          <w:rFonts w:eastAsia="仿宋_GB2312"/>
          <w:color w:val="000000"/>
          <w:kern w:val="0"/>
          <w:sz w:val="28"/>
          <w:szCs w:val="28"/>
        </w:rPr>
      </w:pPr>
      <w:r>
        <w:rPr>
          <w:rFonts w:eastAsia="仿宋_GB2312"/>
          <w:color w:val="000000"/>
          <w:kern w:val="0"/>
          <w:sz w:val="28"/>
          <w:szCs w:val="28"/>
        </w:rPr>
        <w:t>选举和罢免理事长、副理事长；</w:t>
      </w:r>
    </w:p>
    <w:p w14:paraId="7489A32E" w14:textId="77777777" w:rsidR="00965ECC" w:rsidRDefault="00965ECC">
      <w:pPr>
        <w:widowControl/>
        <w:numPr>
          <w:ilvl w:val="0"/>
          <w:numId w:val="2"/>
        </w:numPr>
        <w:snapToGrid w:val="0"/>
        <w:spacing w:line="600" w:lineRule="exact"/>
        <w:ind w:left="0" w:firstLineChars="200" w:firstLine="560"/>
        <w:jc w:val="left"/>
        <w:rPr>
          <w:rFonts w:eastAsia="仿宋_GB2312"/>
          <w:color w:val="000000"/>
          <w:kern w:val="0"/>
          <w:sz w:val="28"/>
          <w:szCs w:val="28"/>
        </w:rPr>
      </w:pPr>
      <w:r>
        <w:rPr>
          <w:rFonts w:eastAsia="仿宋_GB2312"/>
          <w:color w:val="000000"/>
          <w:kern w:val="0"/>
          <w:sz w:val="28"/>
          <w:szCs w:val="28"/>
        </w:rPr>
        <w:t>变更开办资金；</w:t>
      </w:r>
    </w:p>
    <w:p w14:paraId="5F46140B" w14:textId="77777777" w:rsidR="00965ECC" w:rsidRDefault="00965ECC">
      <w:pPr>
        <w:widowControl/>
        <w:numPr>
          <w:ilvl w:val="0"/>
          <w:numId w:val="2"/>
        </w:numPr>
        <w:snapToGrid w:val="0"/>
        <w:spacing w:line="600" w:lineRule="exact"/>
        <w:ind w:left="0" w:firstLineChars="200" w:firstLine="560"/>
        <w:jc w:val="left"/>
        <w:rPr>
          <w:rFonts w:eastAsia="仿宋_GB2312"/>
          <w:color w:val="000000"/>
          <w:kern w:val="0"/>
          <w:sz w:val="28"/>
          <w:szCs w:val="28"/>
        </w:rPr>
      </w:pPr>
      <w:r>
        <w:rPr>
          <w:rFonts w:eastAsia="仿宋_GB2312"/>
          <w:color w:val="000000"/>
          <w:kern w:val="0"/>
          <w:sz w:val="28"/>
          <w:szCs w:val="28"/>
        </w:rPr>
        <w:t>本单位的分立、合并；</w:t>
      </w:r>
    </w:p>
    <w:p w14:paraId="1E7BDF69" w14:textId="77777777" w:rsidR="00965ECC" w:rsidRPr="003650C6" w:rsidRDefault="00965ECC" w:rsidP="003650C6">
      <w:pPr>
        <w:widowControl/>
        <w:numPr>
          <w:ilvl w:val="0"/>
          <w:numId w:val="2"/>
        </w:numPr>
        <w:snapToGrid w:val="0"/>
        <w:spacing w:line="600" w:lineRule="exact"/>
        <w:ind w:left="0" w:firstLineChars="200" w:firstLine="560"/>
        <w:jc w:val="left"/>
        <w:rPr>
          <w:rFonts w:eastAsia="仿宋_GB2312"/>
          <w:kern w:val="0"/>
          <w:sz w:val="28"/>
          <w:szCs w:val="28"/>
        </w:rPr>
      </w:pPr>
      <w:r>
        <w:rPr>
          <w:rFonts w:eastAsia="仿宋_GB2312" w:hint="eastAsia"/>
          <w:kern w:val="0"/>
          <w:sz w:val="28"/>
          <w:szCs w:val="28"/>
        </w:rPr>
        <w:t>处置藏品</w:t>
      </w:r>
      <w:r w:rsidR="003650C6">
        <w:rPr>
          <w:rFonts w:eastAsia="仿宋_GB2312" w:hint="eastAsia"/>
          <w:kern w:val="0"/>
          <w:sz w:val="28"/>
          <w:szCs w:val="28"/>
        </w:rPr>
        <w:t>。</w:t>
      </w:r>
    </w:p>
    <w:p w14:paraId="11368AD3"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第二十</w:t>
      </w:r>
      <w:r>
        <w:rPr>
          <w:rFonts w:eastAsia="黑体" w:hint="eastAsia"/>
          <w:color w:val="000000"/>
          <w:kern w:val="0"/>
          <w:sz w:val="28"/>
          <w:szCs w:val="28"/>
        </w:rPr>
        <w:t>一</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理事会会议应当制作会议记录。形成决定的，应当当场制作会议决议，并由出席会议的理事审阅、签名。理事会决议违反法律、法规、规章或章程规定，致使本单位遭受损失的，参与决议的理事应当承担责任。但经证明在表决时反对并记载于会议记录的，该理事可免除责任。</w:t>
      </w:r>
    </w:p>
    <w:p w14:paraId="747885A9"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理事会会议记录、决议由本单位的档案管理工作人员存档保管。</w:t>
      </w:r>
    </w:p>
    <w:p w14:paraId="4EAC8966"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第二十</w:t>
      </w:r>
      <w:r>
        <w:rPr>
          <w:rFonts w:eastAsia="黑体" w:hint="eastAsia"/>
          <w:color w:val="000000"/>
          <w:kern w:val="0"/>
          <w:sz w:val="28"/>
          <w:szCs w:val="28"/>
        </w:rPr>
        <w:t>二</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理事会设理事长</w:t>
      </w:r>
      <w:r>
        <w:rPr>
          <w:rFonts w:eastAsia="仿宋_GB2312"/>
          <w:color w:val="000000"/>
          <w:kern w:val="0"/>
          <w:sz w:val="28"/>
          <w:szCs w:val="28"/>
        </w:rPr>
        <w:t>1</w:t>
      </w:r>
      <w:r>
        <w:rPr>
          <w:rFonts w:eastAsia="仿宋_GB2312"/>
          <w:color w:val="000000"/>
          <w:kern w:val="0"/>
          <w:sz w:val="28"/>
          <w:szCs w:val="28"/>
        </w:rPr>
        <w:t>名，副理事长</w:t>
      </w:r>
      <w:r>
        <w:rPr>
          <w:rFonts w:eastAsia="仿宋_GB2312"/>
          <w:color w:val="000000"/>
          <w:kern w:val="0"/>
          <w:sz w:val="28"/>
          <w:szCs w:val="28"/>
          <w:u w:val="single"/>
        </w:rPr>
        <w:t xml:space="preserve"> </w:t>
      </w:r>
      <w:r w:rsidR="00DF0169">
        <w:rPr>
          <w:rFonts w:eastAsia="仿宋_GB2312"/>
          <w:color w:val="000000"/>
          <w:kern w:val="0"/>
          <w:sz w:val="28"/>
          <w:szCs w:val="28"/>
          <w:u w:val="single"/>
        </w:rPr>
        <w:t>2</w:t>
      </w:r>
      <w:r>
        <w:rPr>
          <w:rFonts w:eastAsia="仿宋_GB2312"/>
          <w:color w:val="000000"/>
          <w:kern w:val="0"/>
          <w:sz w:val="28"/>
          <w:szCs w:val="28"/>
          <w:u w:val="single"/>
        </w:rPr>
        <w:t xml:space="preserve"> </w:t>
      </w:r>
      <w:r>
        <w:rPr>
          <w:rFonts w:eastAsia="仿宋_GB2312"/>
          <w:color w:val="000000"/>
          <w:kern w:val="0"/>
          <w:sz w:val="28"/>
          <w:szCs w:val="28"/>
        </w:rPr>
        <w:t>名。</w:t>
      </w:r>
    </w:p>
    <w:p w14:paraId="4C1FE233" w14:textId="77777777" w:rsidR="00965ECC" w:rsidRDefault="00965ECC">
      <w:pPr>
        <w:widowControl/>
        <w:tabs>
          <w:tab w:val="left" w:pos="112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第二十</w:t>
      </w:r>
      <w:r>
        <w:rPr>
          <w:rFonts w:eastAsia="黑体" w:hint="eastAsia"/>
          <w:color w:val="000000"/>
          <w:kern w:val="0"/>
          <w:sz w:val="28"/>
          <w:szCs w:val="28"/>
        </w:rPr>
        <w:t>三</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理事长行使下列职权：</w:t>
      </w:r>
    </w:p>
    <w:p w14:paraId="7E3597B0"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（一）召集和主持理事会会议；</w:t>
      </w:r>
    </w:p>
    <w:p w14:paraId="690940FB"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（二）检查理事会决议的实施情况；</w:t>
      </w:r>
    </w:p>
    <w:p w14:paraId="230EDBBD"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（三）法律、法规、规章和本单位章程规定的其他职权。</w:t>
      </w:r>
    </w:p>
    <w:p w14:paraId="0C10B37C"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lastRenderedPageBreak/>
        <w:t>副理事长协助理事长工作，理事长不能行使上述职权时，由理事长指定的副理事长代其行使职权。</w:t>
      </w:r>
    </w:p>
    <w:p w14:paraId="77C25D02" w14:textId="77777777" w:rsidR="00965ECC" w:rsidRDefault="00965ECC">
      <w:pPr>
        <w:adjustRightInd w:val="0"/>
        <w:snapToGrid w:val="0"/>
        <w:spacing w:line="600" w:lineRule="exact"/>
        <w:ind w:firstLineChars="200" w:firstLine="560"/>
        <w:rPr>
          <w:rFonts w:eastAsia="楷体_GB2312"/>
          <w:color w:val="000000"/>
          <w:sz w:val="24"/>
        </w:rPr>
      </w:pPr>
      <w:r>
        <w:rPr>
          <w:rFonts w:eastAsia="黑体"/>
          <w:color w:val="000000"/>
          <w:kern w:val="0"/>
          <w:sz w:val="28"/>
          <w:szCs w:val="28"/>
        </w:rPr>
        <w:t>第二十</w:t>
      </w:r>
      <w:r>
        <w:rPr>
          <w:rFonts w:eastAsia="黑体" w:hint="eastAsia"/>
          <w:color w:val="000000"/>
          <w:kern w:val="0"/>
          <w:sz w:val="28"/>
          <w:szCs w:val="28"/>
        </w:rPr>
        <w:t>四</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本单位行政负责人</w:t>
      </w:r>
      <w:r>
        <w:rPr>
          <w:rFonts w:eastAsia="仿宋_GB2312" w:hint="eastAsia"/>
          <w:color w:val="000000"/>
          <w:kern w:val="0"/>
          <w:sz w:val="28"/>
          <w:szCs w:val="28"/>
        </w:rPr>
        <w:t>是</w:t>
      </w:r>
      <w:r>
        <w:rPr>
          <w:rFonts w:eastAsia="仿宋_GB2312" w:hint="eastAsia"/>
          <w:color w:val="000000"/>
          <w:kern w:val="0"/>
          <w:sz w:val="28"/>
          <w:szCs w:val="28"/>
          <w:u w:val="single"/>
        </w:rPr>
        <w:t xml:space="preserve"> </w:t>
      </w:r>
      <w:r w:rsidR="00D06198">
        <w:rPr>
          <w:rFonts w:eastAsia="仿宋_GB2312" w:hint="eastAsia"/>
          <w:color w:val="000000"/>
          <w:kern w:val="0"/>
          <w:sz w:val="28"/>
          <w:szCs w:val="28"/>
          <w:u w:val="single"/>
        </w:rPr>
        <w:t>馆长</w:t>
      </w:r>
      <w:r>
        <w:rPr>
          <w:rFonts w:eastAsia="仿宋_GB2312" w:hint="eastAsia"/>
          <w:color w:val="000000"/>
          <w:kern w:val="0"/>
          <w:sz w:val="28"/>
          <w:szCs w:val="28"/>
          <w:u w:val="single"/>
        </w:rPr>
        <w:t xml:space="preserve">  </w:t>
      </w:r>
      <w:r>
        <w:rPr>
          <w:rFonts w:eastAsia="仿宋_GB2312" w:hint="eastAsia"/>
          <w:color w:val="000000"/>
          <w:kern w:val="0"/>
          <w:sz w:val="28"/>
          <w:szCs w:val="28"/>
        </w:rPr>
        <w:t>，</w:t>
      </w:r>
      <w:r>
        <w:rPr>
          <w:rFonts w:eastAsia="仿宋_GB2312"/>
          <w:color w:val="000000"/>
          <w:kern w:val="0"/>
          <w:sz w:val="28"/>
          <w:szCs w:val="28"/>
        </w:rPr>
        <w:t>为专职。行政负责人对理事会负责，并行使下列职权：</w:t>
      </w:r>
      <w:r w:rsidR="00D06198">
        <w:rPr>
          <w:rFonts w:eastAsia="楷体_GB2312"/>
          <w:color w:val="000000"/>
          <w:sz w:val="24"/>
        </w:rPr>
        <w:t xml:space="preserve"> </w:t>
      </w:r>
    </w:p>
    <w:p w14:paraId="76770212"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（一）主持本单位的日常工作，组织实施理事会的决议；</w:t>
      </w:r>
    </w:p>
    <w:p w14:paraId="4E975F8E"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（二）组织实施</w:t>
      </w:r>
      <w:r>
        <w:rPr>
          <w:rFonts w:eastAsia="仿宋_GB2312" w:hint="eastAsia"/>
          <w:color w:val="000000"/>
          <w:kern w:val="0"/>
          <w:sz w:val="28"/>
          <w:szCs w:val="28"/>
        </w:rPr>
        <w:t>本</w:t>
      </w:r>
      <w:r>
        <w:rPr>
          <w:rFonts w:eastAsia="仿宋_GB2312"/>
          <w:color w:val="000000"/>
          <w:kern w:val="0"/>
          <w:sz w:val="28"/>
          <w:szCs w:val="28"/>
        </w:rPr>
        <w:t>单位年度业务活动计划；</w:t>
      </w:r>
    </w:p>
    <w:p w14:paraId="20399D89"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（三）拟订本单位年度财务预算、决算方案；</w:t>
      </w:r>
    </w:p>
    <w:p w14:paraId="5D5D472A"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（四）拟订本单位内部机构设置的方案，协调内部机构开展活动；</w:t>
      </w:r>
    </w:p>
    <w:p w14:paraId="5E801183"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（五）拟订内部管理制度；</w:t>
      </w:r>
    </w:p>
    <w:p w14:paraId="722CC712"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（六）提请聘任或解聘行政副职、财务负责人，由理事会决定；</w:t>
      </w:r>
    </w:p>
    <w:p w14:paraId="3ADE00BD"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（七）决定各内设机构主要负责人的聘免和专职工作人员的聘用或辞退；</w:t>
      </w:r>
    </w:p>
    <w:p w14:paraId="71CF2E98" w14:textId="77777777" w:rsidR="00965ECC" w:rsidRDefault="00965ECC" w:rsidP="00D06198">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（八）章程和理事会赋予的其他职权。</w:t>
      </w:r>
    </w:p>
    <w:p w14:paraId="343B788D"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第二十</w:t>
      </w:r>
      <w:r>
        <w:rPr>
          <w:rFonts w:eastAsia="黑体" w:hint="eastAsia"/>
          <w:color w:val="000000"/>
          <w:kern w:val="0"/>
          <w:sz w:val="28"/>
          <w:szCs w:val="28"/>
        </w:rPr>
        <w:t>五</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有下列情形之一的人员，不得担任本单位的理事长、副理事长、行政负责人：</w:t>
      </w:r>
    </w:p>
    <w:p w14:paraId="688C9276"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（一）因犯罪被判处管制、拘役或者有期徒刑，刑期执行完毕之日起未逾</w:t>
      </w:r>
      <w:r>
        <w:rPr>
          <w:rFonts w:eastAsia="仿宋_GB2312"/>
          <w:color w:val="000000"/>
          <w:kern w:val="0"/>
          <w:sz w:val="28"/>
          <w:szCs w:val="28"/>
        </w:rPr>
        <w:t>5</w:t>
      </w:r>
      <w:r>
        <w:rPr>
          <w:rFonts w:eastAsia="仿宋_GB2312"/>
          <w:color w:val="000000"/>
          <w:kern w:val="0"/>
          <w:sz w:val="28"/>
          <w:szCs w:val="28"/>
        </w:rPr>
        <w:t>年的；</w:t>
      </w:r>
    </w:p>
    <w:p w14:paraId="73DB9F84"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（二）因犯罪被判处剥夺政治权利正在执行期间或者曾经被判处剥夺政治权利的；</w:t>
      </w:r>
    </w:p>
    <w:p w14:paraId="4B838550"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（三）曾在因违法被撤销登记的社会组织中担任负责人的，且对该社会组织的违法行为负有个人责任，自该社会组织被撤销之日起未逾</w:t>
      </w:r>
      <w:r>
        <w:rPr>
          <w:rFonts w:eastAsia="仿宋_GB2312"/>
          <w:color w:val="000000"/>
          <w:kern w:val="0"/>
          <w:sz w:val="28"/>
          <w:szCs w:val="28"/>
        </w:rPr>
        <w:t>5</w:t>
      </w:r>
      <w:r>
        <w:rPr>
          <w:rFonts w:eastAsia="仿宋_GB2312"/>
          <w:color w:val="000000"/>
          <w:kern w:val="0"/>
          <w:sz w:val="28"/>
          <w:szCs w:val="28"/>
        </w:rPr>
        <w:t>年的；</w:t>
      </w:r>
    </w:p>
    <w:p w14:paraId="0F9E195E"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lastRenderedPageBreak/>
        <w:t>（四）无民事行为能力或者限制民事行为能力的；</w:t>
      </w:r>
    </w:p>
    <w:p w14:paraId="3F3FF3AE"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（五）法律法规规章规定不得担任的其他情形。</w:t>
      </w:r>
    </w:p>
    <w:p w14:paraId="13742D76" w14:textId="252DAA73"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第二十</w:t>
      </w:r>
      <w:r>
        <w:rPr>
          <w:rFonts w:eastAsia="黑体" w:hint="eastAsia"/>
          <w:color w:val="000000"/>
          <w:kern w:val="0"/>
          <w:sz w:val="28"/>
          <w:szCs w:val="28"/>
        </w:rPr>
        <w:t>六</w:t>
      </w:r>
      <w:r>
        <w:rPr>
          <w:rFonts w:eastAsia="黑体"/>
          <w:color w:val="000000"/>
          <w:kern w:val="0"/>
          <w:sz w:val="28"/>
          <w:szCs w:val="28"/>
        </w:rPr>
        <w:t>条</w:t>
      </w:r>
      <w:r>
        <w:rPr>
          <w:rFonts w:eastAsia="黑体"/>
          <w:color w:val="000000"/>
          <w:kern w:val="0"/>
          <w:sz w:val="28"/>
          <w:szCs w:val="28"/>
        </w:rPr>
        <w:t xml:space="preserve">  </w:t>
      </w:r>
      <w:r>
        <w:rPr>
          <w:rFonts w:eastAsia="仿宋_GB2312"/>
          <w:color w:val="000000"/>
          <w:kern w:val="0"/>
          <w:sz w:val="28"/>
          <w:szCs w:val="28"/>
        </w:rPr>
        <w:t>本单位的法定代表人</w:t>
      </w:r>
      <w:r w:rsidR="00BA351C">
        <w:rPr>
          <w:rFonts w:eastAsia="仿宋_GB2312" w:hint="eastAsia"/>
          <w:color w:val="000000"/>
          <w:kern w:val="0"/>
          <w:sz w:val="28"/>
          <w:szCs w:val="28"/>
        </w:rPr>
        <w:t>由理事会确定一名</w:t>
      </w:r>
      <w:r>
        <w:rPr>
          <w:rFonts w:eastAsia="仿宋_GB2312"/>
          <w:color w:val="000000"/>
          <w:kern w:val="0"/>
          <w:sz w:val="28"/>
          <w:szCs w:val="28"/>
          <w:u w:val="single"/>
        </w:rPr>
        <w:t xml:space="preserve"> </w:t>
      </w:r>
      <w:r w:rsidR="00D06198">
        <w:rPr>
          <w:rFonts w:eastAsia="仿宋_GB2312" w:hint="eastAsia"/>
          <w:color w:val="000000"/>
          <w:kern w:val="0"/>
          <w:sz w:val="28"/>
          <w:szCs w:val="28"/>
          <w:u w:val="single"/>
        </w:rPr>
        <w:t>副理事长</w:t>
      </w:r>
      <w:r>
        <w:rPr>
          <w:rFonts w:eastAsia="仿宋_GB2312"/>
          <w:color w:val="000000"/>
          <w:kern w:val="0"/>
          <w:sz w:val="28"/>
          <w:szCs w:val="28"/>
          <w:u w:val="single"/>
        </w:rPr>
        <w:t xml:space="preserve">  </w:t>
      </w:r>
      <w:r w:rsidR="00BA351C">
        <w:rPr>
          <w:rFonts w:eastAsia="仿宋_GB2312" w:hint="eastAsia"/>
          <w:color w:val="000000"/>
          <w:kern w:val="0"/>
          <w:sz w:val="28"/>
          <w:szCs w:val="28"/>
          <w:u w:val="single"/>
        </w:rPr>
        <w:t>担任</w:t>
      </w:r>
      <w:r>
        <w:rPr>
          <w:rFonts w:eastAsia="仿宋_GB2312"/>
          <w:color w:val="000000"/>
          <w:kern w:val="0"/>
          <w:sz w:val="28"/>
          <w:szCs w:val="28"/>
        </w:rPr>
        <w:t>。法定代表人由中国内地居民担任。</w:t>
      </w:r>
    </w:p>
    <w:p w14:paraId="6B00B3C6"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第二十</w:t>
      </w:r>
      <w:r>
        <w:rPr>
          <w:rFonts w:eastAsia="黑体" w:hint="eastAsia"/>
          <w:color w:val="000000"/>
          <w:kern w:val="0"/>
          <w:sz w:val="28"/>
          <w:szCs w:val="28"/>
        </w:rPr>
        <w:t>七</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本单位设立监事会，其成员为</w:t>
      </w:r>
      <w:r>
        <w:rPr>
          <w:rFonts w:eastAsia="仿宋_GB2312"/>
          <w:color w:val="000000"/>
          <w:kern w:val="0"/>
          <w:sz w:val="28"/>
          <w:szCs w:val="28"/>
          <w:u w:val="single"/>
        </w:rPr>
        <w:t xml:space="preserve"> </w:t>
      </w:r>
      <w:r w:rsidR="00D06198">
        <w:rPr>
          <w:rFonts w:eastAsia="仿宋_GB2312" w:hint="eastAsia"/>
          <w:color w:val="000000"/>
          <w:kern w:val="0"/>
          <w:sz w:val="28"/>
          <w:szCs w:val="28"/>
          <w:u w:val="single"/>
        </w:rPr>
        <w:t>3</w:t>
      </w:r>
      <w:r>
        <w:rPr>
          <w:rFonts w:eastAsia="仿宋_GB2312"/>
          <w:color w:val="000000"/>
          <w:kern w:val="0"/>
          <w:sz w:val="28"/>
          <w:szCs w:val="28"/>
          <w:u w:val="single"/>
        </w:rPr>
        <w:t xml:space="preserve"> </w:t>
      </w:r>
      <w:r>
        <w:rPr>
          <w:rFonts w:eastAsia="仿宋_GB2312"/>
          <w:color w:val="000000"/>
          <w:kern w:val="0"/>
          <w:sz w:val="28"/>
          <w:szCs w:val="28"/>
        </w:rPr>
        <w:t>人。监事会设监事长</w:t>
      </w:r>
      <w:r>
        <w:rPr>
          <w:rFonts w:eastAsia="仿宋_GB2312"/>
          <w:color w:val="000000"/>
          <w:kern w:val="0"/>
          <w:sz w:val="28"/>
          <w:szCs w:val="28"/>
        </w:rPr>
        <w:t>1</w:t>
      </w:r>
      <w:r>
        <w:rPr>
          <w:rFonts w:eastAsia="仿宋_GB2312"/>
          <w:color w:val="000000"/>
          <w:kern w:val="0"/>
          <w:sz w:val="28"/>
          <w:szCs w:val="28"/>
        </w:rPr>
        <w:t>名</w:t>
      </w:r>
      <w:r>
        <w:rPr>
          <w:rFonts w:eastAsia="仿宋_GB2312" w:hint="eastAsia"/>
          <w:color w:val="000000"/>
          <w:kern w:val="0"/>
          <w:sz w:val="28"/>
          <w:szCs w:val="28"/>
        </w:rPr>
        <w:t>，由监事会选举、罢免。</w:t>
      </w:r>
    </w:p>
    <w:p w14:paraId="14FD9DB5" w14:textId="6BF4BBDB"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监事任期为</w:t>
      </w:r>
      <w:r>
        <w:rPr>
          <w:rFonts w:eastAsia="仿宋_GB2312"/>
          <w:color w:val="000000"/>
          <w:kern w:val="0"/>
          <w:sz w:val="28"/>
          <w:szCs w:val="28"/>
          <w:u w:val="single"/>
        </w:rPr>
        <w:t xml:space="preserve"> </w:t>
      </w:r>
      <w:r w:rsidR="00593574">
        <w:rPr>
          <w:rFonts w:eastAsia="仿宋_GB2312"/>
          <w:color w:val="000000"/>
          <w:kern w:val="0"/>
          <w:sz w:val="28"/>
          <w:szCs w:val="28"/>
          <w:u w:val="single"/>
        </w:rPr>
        <w:t>3</w:t>
      </w:r>
      <w:r>
        <w:rPr>
          <w:rFonts w:eastAsia="仿宋_GB2312"/>
          <w:color w:val="000000"/>
          <w:kern w:val="0"/>
          <w:sz w:val="28"/>
          <w:szCs w:val="28"/>
          <w:u w:val="single"/>
        </w:rPr>
        <w:t xml:space="preserve"> </w:t>
      </w:r>
      <w:r>
        <w:rPr>
          <w:rFonts w:eastAsia="仿宋_GB2312"/>
          <w:color w:val="000000"/>
          <w:kern w:val="0"/>
          <w:sz w:val="28"/>
          <w:szCs w:val="28"/>
        </w:rPr>
        <w:t>年，任期届满，连选可以连任。</w:t>
      </w:r>
    </w:p>
    <w:p w14:paraId="6097D615"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第二十</w:t>
      </w:r>
      <w:r>
        <w:rPr>
          <w:rFonts w:eastAsia="黑体" w:hint="eastAsia"/>
          <w:color w:val="000000"/>
          <w:kern w:val="0"/>
          <w:sz w:val="28"/>
          <w:szCs w:val="28"/>
        </w:rPr>
        <w:t>八</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监事在举办者、本单位从业人员或有关单位推荐的人选中产生或更换。</w:t>
      </w:r>
    </w:p>
    <w:p w14:paraId="3BFCDFB6"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本单位理事及其近亲属、行政负责人及财会人员不得担任监事。</w:t>
      </w:r>
    </w:p>
    <w:p w14:paraId="6F1F1B29"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第二十</w:t>
      </w:r>
      <w:r>
        <w:rPr>
          <w:rFonts w:eastAsia="黑体" w:hint="eastAsia"/>
          <w:color w:val="000000"/>
          <w:kern w:val="0"/>
          <w:sz w:val="28"/>
          <w:szCs w:val="28"/>
        </w:rPr>
        <w:t>九</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监事会的权利和义务：</w:t>
      </w:r>
    </w:p>
    <w:p w14:paraId="1761F021"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（一）列席理事会会议；</w:t>
      </w:r>
    </w:p>
    <w:p w14:paraId="2345DBC3"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（二）检查本单位财务和会计资料；</w:t>
      </w:r>
    </w:p>
    <w:p w14:paraId="4A0C7D0A"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（三）监督理事会、行政负责人遵守法律</w:t>
      </w:r>
      <w:r>
        <w:rPr>
          <w:rFonts w:eastAsia="仿宋_GB2312" w:hint="eastAsia"/>
          <w:color w:val="000000"/>
          <w:kern w:val="0"/>
          <w:sz w:val="28"/>
          <w:szCs w:val="28"/>
        </w:rPr>
        <w:t>、法规、规章</w:t>
      </w:r>
      <w:r>
        <w:rPr>
          <w:rFonts w:eastAsia="仿宋_GB2312"/>
          <w:color w:val="000000"/>
          <w:kern w:val="0"/>
          <w:sz w:val="28"/>
          <w:szCs w:val="28"/>
        </w:rPr>
        <w:t>和章程的情况；</w:t>
      </w:r>
    </w:p>
    <w:p w14:paraId="5C25C11F"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（四）发现问题时，有权对理事会、行政负责人提出质询和建议，并向登记管理机关和相关职能部门反映情况</w:t>
      </w:r>
      <w:r w:rsidR="00511B34">
        <w:rPr>
          <w:rFonts w:eastAsia="仿宋_GB2312" w:hint="eastAsia"/>
          <w:color w:val="000000"/>
          <w:kern w:val="0"/>
          <w:sz w:val="28"/>
          <w:szCs w:val="28"/>
        </w:rPr>
        <w:t>。</w:t>
      </w:r>
    </w:p>
    <w:p w14:paraId="2F6EAFF5"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sz w:val="28"/>
          <w:szCs w:val="28"/>
        </w:rPr>
        <w:t>三十条</w:t>
      </w:r>
      <w:r>
        <w:rPr>
          <w:rFonts w:eastAsia="仿宋_GB2312"/>
          <w:color w:val="000000"/>
          <w:kern w:val="0"/>
          <w:sz w:val="28"/>
          <w:szCs w:val="28"/>
        </w:rPr>
        <w:t xml:space="preserve">  </w:t>
      </w:r>
      <w:r>
        <w:rPr>
          <w:rFonts w:eastAsia="仿宋_GB2312"/>
          <w:color w:val="000000"/>
          <w:kern w:val="0"/>
          <w:sz w:val="28"/>
          <w:szCs w:val="28"/>
        </w:rPr>
        <w:t>监事会会议实行</w:t>
      </w:r>
      <w:r>
        <w:rPr>
          <w:rFonts w:eastAsia="仿宋_GB2312"/>
          <w:color w:val="000000"/>
          <w:kern w:val="0"/>
          <w:sz w:val="28"/>
          <w:szCs w:val="28"/>
        </w:rPr>
        <w:t>1</w:t>
      </w:r>
      <w:r>
        <w:rPr>
          <w:rFonts w:eastAsia="仿宋_GB2312"/>
          <w:color w:val="000000"/>
          <w:kern w:val="0"/>
          <w:sz w:val="28"/>
          <w:szCs w:val="28"/>
        </w:rPr>
        <w:t>人</w:t>
      </w:r>
      <w:r>
        <w:rPr>
          <w:rFonts w:eastAsia="仿宋_GB2312"/>
          <w:color w:val="000000"/>
          <w:kern w:val="0"/>
          <w:sz w:val="28"/>
          <w:szCs w:val="28"/>
        </w:rPr>
        <w:t>1</w:t>
      </w:r>
      <w:r>
        <w:rPr>
          <w:rFonts w:eastAsia="仿宋_GB2312"/>
          <w:color w:val="000000"/>
          <w:kern w:val="0"/>
          <w:sz w:val="28"/>
          <w:szCs w:val="28"/>
        </w:rPr>
        <w:t>票制。监事会决议须经全体监事过半数表决通过，方为有效。</w:t>
      </w:r>
    </w:p>
    <w:p w14:paraId="446120D9" w14:textId="77777777" w:rsidR="00965ECC" w:rsidRDefault="00965ECC">
      <w:pPr>
        <w:pStyle w:val="p0"/>
        <w:autoSpaceDN w:val="0"/>
        <w:spacing w:line="500" w:lineRule="exact"/>
        <w:jc w:val="center"/>
        <w:rPr>
          <w:rFonts w:eastAsia="黑体"/>
          <w:sz w:val="28"/>
          <w:szCs w:val="28"/>
        </w:rPr>
      </w:pPr>
    </w:p>
    <w:p w14:paraId="5D35EC50" w14:textId="77777777" w:rsidR="00965ECC" w:rsidRDefault="00965ECC">
      <w:pPr>
        <w:pStyle w:val="p0"/>
        <w:autoSpaceDN w:val="0"/>
        <w:spacing w:line="500" w:lineRule="exact"/>
        <w:jc w:val="center"/>
        <w:rPr>
          <w:rFonts w:ascii="仿宋_GB2312" w:eastAsia="仿宋_GB2312"/>
          <w:b/>
          <w:bCs/>
          <w:sz w:val="30"/>
          <w:szCs w:val="30"/>
        </w:rPr>
      </w:pPr>
      <w:r>
        <w:rPr>
          <w:rFonts w:eastAsia="黑体" w:hint="eastAsia"/>
          <w:sz w:val="28"/>
          <w:szCs w:val="28"/>
        </w:rPr>
        <w:t>第四章</w:t>
      </w:r>
      <w:r>
        <w:rPr>
          <w:rFonts w:eastAsia="黑体" w:hint="eastAsia"/>
          <w:sz w:val="28"/>
          <w:szCs w:val="28"/>
        </w:rPr>
        <w:t xml:space="preserve">  </w:t>
      </w:r>
      <w:r>
        <w:rPr>
          <w:rFonts w:eastAsia="黑体" w:hint="eastAsia"/>
          <w:sz w:val="28"/>
          <w:szCs w:val="28"/>
        </w:rPr>
        <w:t>藏品管理</w:t>
      </w:r>
    </w:p>
    <w:p w14:paraId="78B79DD7" w14:textId="77777777" w:rsidR="00965ECC" w:rsidRDefault="00965ECC">
      <w:pPr>
        <w:pStyle w:val="p0"/>
        <w:autoSpaceDN w:val="0"/>
        <w:spacing w:line="500" w:lineRule="exact"/>
        <w:ind w:firstLine="573"/>
        <w:jc w:val="left"/>
        <w:rPr>
          <w:rFonts w:eastAsia="仿宋_GB2312"/>
          <w:sz w:val="28"/>
          <w:szCs w:val="28"/>
        </w:rPr>
      </w:pPr>
      <w:r>
        <w:rPr>
          <w:rFonts w:eastAsia="黑体" w:hint="eastAsia"/>
          <w:sz w:val="28"/>
          <w:szCs w:val="28"/>
        </w:rPr>
        <w:lastRenderedPageBreak/>
        <w:t>第三十一条</w:t>
      </w:r>
      <w:r>
        <w:rPr>
          <w:rFonts w:eastAsia="仿宋_GB2312" w:hint="eastAsia"/>
          <w:sz w:val="28"/>
          <w:szCs w:val="28"/>
        </w:rPr>
        <w:t xml:space="preserve"> </w:t>
      </w:r>
      <w:r>
        <w:rPr>
          <w:rFonts w:eastAsia="仿宋_GB2312" w:hint="eastAsia"/>
          <w:sz w:val="28"/>
          <w:szCs w:val="28"/>
        </w:rPr>
        <w:t>本单位为</w:t>
      </w:r>
      <w:proofErr w:type="gramStart"/>
      <w:r>
        <w:rPr>
          <w:rFonts w:eastAsia="仿宋_GB2312" w:hint="eastAsia"/>
          <w:sz w:val="28"/>
          <w:szCs w:val="28"/>
        </w:rPr>
        <w:t>践行</w:t>
      </w:r>
      <w:proofErr w:type="gramEnd"/>
      <w:r>
        <w:rPr>
          <w:rFonts w:eastAsia="仿宋_GB2312" w:hint="eastAsia"/>
          <w:sz w:val="28"/>
          <w:szCs w:val="28"/>
        </w:rPr>
        <w:t>博物馆使命和服务于观众，以有限收藏为原则，制定收藏政策、标准和规划并向社会公告，健全具有自身特色的藏品体系。</w:t>
      </w:r>
    </w:p>
    <w:p w14:paraId="372F26B6"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所征集藏品的主要类别如下：</w:t>
      </w:r>
    </w:p>
    <w:p w14:paraId="26ECD349" w14:textId="77777777" w:rsidR="00C144D6" w:rsidRDefault="00C144D6" w:rsidP="00C144D6">
      <w:pPr>
        <w:pStyle w:val="p0"/>
        <w:autoSpaceDN w:val="0"/>
        <w:spacing w:line="500" w:lineRule="exact"/>
        <w:ind w:firstLine="573"/>
        <w:jc w:val="left"/>
        <w:rPr>
          <w:rFonts w:eastAsia="仿宋_GB2312"/>
          <w:sz w:val="28"/>
          <w:szCs w:val="28"/>
        </w:rPr>
      </w:pPr>
      <w:r>
        <w:rPr>
          <w:rFonts w:eastAsia="仿宋_GB2312" w:hint="eastAsia"/>
          <w:sz w:val="28"/>
          <w:szCs w:val="28"/>
        </w:rPr>
        <w:t>（一）</w:t>
      </w:r>
      <w:r>
        <w:rPr>
          <w:rFonts w:eastAsia="仿宋_GB2312" w:hint="eastAsia"/>
          <w:sz w:val="28"/>
          <w:szCs w:val="28"/>
          <w:u w:val="single"/>
        </w:rPr>
        <w:t xml:space="preserve">   </w:t>
      </w:r>
      <w:r>
        <w:rPr>
          <w:rFonts w:eastAsia="仿宋_GB2312" w:hint="eastAsia"/>
          <w:sz w:val="28"/>
          <w:szCs w:val="28"/>
          <w:u w:val="single"/>
        </w:rPr>
        <w:t>金属类</w:t>
      </w:r>
      <w:r>
        <w:rPr>
          <w:rFonts w:eastAsia="仿宋_GB2312" w:hint="eastAsia"/>
          <w:sz w:val="28"/>
          <w:szCs w:val="28"/>
          <w:u w:val="single"/>
        </w:rPr>
        <w:t xml:space="preserve">   </w:t>
      </w:r>
      <w:r>
        <w:rPr>
          <w:rFonts w:eastAsia="仿宋_GB2312" w:hint="eastAsia"/>
          <w:sz w:val="28"/>
          <w:szCs w:val="28"/>
        </w:rPr>
        <w:t>；</w:t>
      </w:r>
    </w:p>
    <w:p w14:paraId="66724FB7" w14:textId="77777777" w:rsidR="00C144D6" w:rsidRDefault="00C144D6" w:rsidP="00C144D6">
      <w:pPr>
        <w:pStyle w:val="p0"/>
        <w:autoSpaceDN w:val="0"/>
        <w:spacing w:line="500" w:lineRule="exact"/>
        <w:ind w:firstLine="573"/>
        <w:jc w:val="left"/>
        <w:rPr>
          <w:rFonts w:eastAsia="仿宋_GB2312"/>
          <w:sz w:val="28"/>
          <w:szCs w:val="28"/>
        </w:rPr>
      </w:pPr>
      <w:r>
        <w:rPr>
          <w:rFonts w:eastAsia="仿宋_GB2312" w:hint="eastAsia"/>
          <w:sz w:val="28"/>
          <w:szCs w:val="28"/>
        </w:rPr>
        <w:t>（二）</w:t>
      </w:r>
      <w:r>
        <w:rPr>
          <w:rFonts w:eastAsia="仿宋_GB2312" w:hint="eastAsia"/>
          <w:sz w:val="28"/>
          <w:szCs w:val="28"/>
          <w:u w:val="single"/>
        </w:rPr>
        <w:t xml:space="preserve">   </w:t>
      </w:r>
      <w:r>
        <w:rPr>
          <w:rFonts w:eastAsia="仿宋_GB2312" w:hint="eastAsia"/>
          <w:sz w:val="28"/>
          <w:szCs w:val="28"/>
          <w:u w:val="single"/>
        </w:rPr>
        <w:t>木质类</w:t>
      </w:r>
      <w:r>
        <w:rPr>
          <w:rFonts w:eastAsia="仿宋_GB2312" w:hint="eastAsia"/>
          <w:sz w:val="28"/>
          <w:szCs w:val="28"/>
          <w:u w:val="single"/>
        </w:rPr>
        <w:t xml:space="preserve">   </w:t>
      </w:r>
      <w:r>
        <w:rPr>
          <w:rFonts w:eastAsia="仿宋_GB2312" w:hint="eastAsia"/>
          <w:sz w:val="28"/>
          <w:szCs w:val="28"/>
        </w:rPr>
        <w:t>；</w:t>
      </w:r>
    </w:p>
    <w:p w14:paraId="4A690229" w14:textId="77777777" w:rsidR="00C144D6" w:rsidRDefault="00C144D6" w:rsidP="00C144D6">
      <w:pPr>
        <w:spacing w:line="600" w:lineRule="exact"/>
        <w:ind w:left="560"/>
        <w:rPr>
          <w:rFonts w:ascii="仿宋_GB2312" w:eastAsia="仿宋_GB2312" w:hAnsi="宋体"/>
          <w:sz w:val="28"/>
          <w:szCs w:val="28"/>
        </w:rPr>
      </w:pPr>
      <w:r>
        <w:rPr>
          <w:rFonts w:eastAsia="仿宋_GB2312" w:hint="eastAsia"/>
          <w:sz w:val="28"/>
          <w:szCs w:val="28"/>
        </w:rPr>
        <w:t>（三）</w:t>
      </w:r>
      <w:r>
        <w:rPr>
          <w:rFonts w:eastAsia="仿宋_GB2312" w:hint="eastAsia"/>
          <w:sz w:val="28"/>
          <w:szCs w:val="28"/>
          <w:u w:val="single"/>
        </w:rPr>
        <w:t xml:space="preserve">   </w:t>
      </w:r>
      <w:r>
        <w:rPr>
          <w:rFonts w:eastAsia="仿宋_GB2312" w:hint="eastAsia"/>
          <w:sz w:val="28"/>
          <w:szCs w:val="28"/>
          <w:u w:val="single"/>
        </w:rPr>
        <w:t>瓷类</w:t>
      </w:r>
      <w:r>
        <w:rPr>
          <w:rFonts w:eastAsia="仿宋_GB2312" w:hint="eastAsia"/>
          <w:sz w:val="28"/>
          <w:szCs w:val="28"/>
          <w:u w:val="single"/>
        </w:rPr>
        <w:t xml:space="preserve">     </w:t>
      </w:r>
      <w:r>
        <w:rPr>
          <w:rFonts w:ascii="仿宋_GB2312" w:eastAsia="仿宋_GB2312" w:hAnsi="宋体" w:hint="eastAsia"/>
          <w:sz w:val="28"/>
          <w:szCs w:val="28"/>
        </w:rPr>
        <w:t>；</w:t>
      </w:r>
    </w:p>
    <w:p w14:paraId="3984C133" w14:textId="77777777" w:rsidR="00C144D6" w:rsidRDefault="00C144D6" w:rsidP="00C144D6">
      <w:pPr>
        <w:spacing w:line="600" w:lineRule="exact"/>
        <w:ind w:left="560"/>
        <w:rPr>
          <w:rFonts w:eastAsia="仿宋_GB2312"/>
          <w:sz w:val="28"/>
          <w:szCs w:val="28"/>
        </w:rPr>
      </w:pPr>
      <w:r>
        <w:rPr>
          <w:rFonts w:eastAsia="仿宋_GB2312" w:hint="eastAsia"/>
          <w:sz w:val="28"/>
          <w:szCs w:val="28"/>
        </w:rPr>
        <w:t>（四）</w:t>
      </w:r>
      <w:r w:rsidRPr="00C144D6">
        <w:rPr>
          <w:rFonts w:eastAsia="仿宋_GB2312" w:hint="eastAsia"/>
          <w:sz w:val="28"/>
          <w:szCs w:val="28"/>
          <w:u w:val="single"/>
        </w:rPr>
        <w:t xml:space="preserve">  </w:t>
      </w:r>
      <w:r>
        <w:rPr>
          <w:rFonts w:eastAsia="仿宋_GB2312" w:hint="eastAsia"/>
          <w:sz w:val="28"/>
          <w:szCs w:val="28"/>
          <w:u w:val="single"/>
        </w:rPr>
        <w:t xml:space="preserve"> </w:t>
      </w:r>
      <w:r w:rsidRPr="003718D6">
        <w:rPr>
          <w:rFonts w:eastAsia="仿宋_GB2312" w:hint="eastAsia"/>
          <w:sz w:val="28"/>
          <w:szCs w:val="28"/>
          <w:u w:val="single"/>
        </w:rPr>
        <w:t>塑料</w:t>
      </w:r>
      <w:r>
        <w:rPr>
          <w:rFonts w:eastAsia="仿宋_GB2312" w:hint="eastAsia"/>
          <w:sz w:val="28"/>
          <w:szCs w:val="28"/>
          <w:u w:val="single"/>
        </w:rPr>
        <w:t xml:space="preserve">      </w:t>
      </w:r>
      <w:r w:rsidRPr="003718D6">
        <w:rPr>
          <w:rFonts w:eastAsia="仿宋_GB2312" w:hint="eastAsia"/>
          <w:sz w:val="28"/>
          <w:szCs w:val="28"/>
        </w:rPr>
        <w:t>；</w:t>
      </w:r>
    </w:p>
    <w:p w14:paraId="34F4A75B" w14:textId="77777777" w:rsidR="00C144D6" w:rsidRDefault="00C144D6" w:rsidP="00C144D6">
      <w:pPr>
        <w:spacing w:line="600" w:lineRule="exact"/>
        <w:ind w:left="560"/>
        <w:rPr>
          <w:rFonts w:eastAsia="仿宋_GB2312"/>
          <w:sz w:val="28"/>
          <w:szCs w:val="28"/>
        </w:rPr>
      </w:pPr>
      <w:r>
        <w:rPr>
          <w:rFonts w:eastAsia="仿宋_GB2312" w:hint="eastAsia"/>
          <w:sz w:val="28"/>
          <w:szCs w:val="28"/>
        </w:rPr>
        <w:t>（五）</w:t>
      </w:r>
      <w:r w:rsidRPr="00C144D6">
        <w:rPr>
          <w:rFonts w:eastAsia="仿宋_GB2312" w:hint="eastAsia"/>
          <w:sz w:val="28"/>
          <w:szCs w:val="28"/>
          <w:u w:val="single"/>
        </w:rPr>
        <w:t xml:space="preserve">   </w:t>
      </w:r>
      <w:r w:rsidRPr="003718D6">
        <w:rPr>
          <w:rFonts w:eastAsia="仿宋_GB2312" w:hint="eastAsia"/>
          <w:sz w:val="28"/>
          <w:szCs w:val="28"/>
          <w:u w:val="single"/>
        </w:rPr>
        <w:t>树脂</w:t>
      </w:r>
      <w:r>
        <w:rPr>
          <w:rFonts w:eastAsia="仿宋_GB2312" w:hint="eastAsia"/>
          <w:sz w:val="28"/>
          <w:szCs w:val="28"/>
          <w:u w:val="single"/>
        </w:rPr>
        <w:t xml:space="preserve">      </w:t>
      </w:r>
      <w:r>
        <w:rPr>
          <w:rFonts w:eastAsia="仿宋_GB2312" w:hint="eastAsia"/>
          <w:sz w:val="28"/>
          <w:szCs w:val="28"/>
        </w:rPr>
        <w:t>；</w:t>
      </w:r>
    </w:p>
    <w:p w14:paraId="28C52221" w14:textId="77777777" w:rsidR="00965ECC" w:rsidRDefault="00C144D6" w:rsidP="00C144D6">
      <w:pPr>
        <w:spacing w:line="600" w:lineRule="exact"/>
        <w:ind w:left="560"/>
        <w:rPr>
          <w:rFonts w:ascii="仿宋_GB2312" w:eastAsia="仿宋_GB2312" w:hAnsi="宋体"/>
          <w:sz w:val="28"/>
          <w:szCs w:val="28"/>
        </w:rPr>
      </w:pPr>
      <w:r>
        <w:rPr>
          <w:rFonts w:eastAsia="仿宋_GB2312" w:hint="eastAsia"/>
          <w:sz w:val="28"/>
          <w:szCs w:val="28"/>
        </w:rPr>
        <w:t>（七）</w:t>
      </w:r>
      <w:r w:rsidRPr="00C144D6">
        <w:rPr>
          <w:rFonts w:eastAsia="仿宋_GB2312" w:hint="eastAsia"/>
          <w:sz w:val="28"/>
          <w:szCs w:val="28"/>
          <w:u w:val="single"/>
        </w:rPr>
        <w:t xml:space="preserve">   </w:t>
      </w:r>
      <w:r w:rsidRPr="003718D6">
        <w:rPr>
          <w:rFonts w:eastAsia="仿宋_GB2312" w:hint="eastAsia"/>
          <w:sz w:val="28"/>
          <w:szCs w:val="28"/>
          <w:u w:val="single"/>
        </w:rPr>
        <w:t>粘土</w:t>
      </w:r>
      <w:r>
        <w:rPr>
          <w:rFonts w:eastAsia="仿宋_GB2312" w:hint="eastAsia"/>
          <w:sz w:val="28"/>
          <w:szCs w:val="28"/>
          <w:u w:val="single"/>
        </w:rPr>
        <w:t xml:space="preserve">      </w:t>
      </w:r>
      <w:r w:rsidR="00965ECC">
        <w:rPr>
          <w:rFonts w:ascii="仿宋_GB2312" w:eastAsia="仿宋_GB2312" w:hAnsi="宋体" w:hint="eastAsia"/>
          <w:sz w:val="28"/>
          <w:szCs w:val="28"/>
        </w:rPr>
        <w:t>。</w:t>
      </w:r>
    </w:p>
    <w:p w14:paraId="2DBB1E30" w14:textId="77777777" w:rsidR="00965ECC" w:rsidRDefault="00965ECC">
      <w:pPr>
        <w:pStyle w:val="p0"/>
        <w:autoSpaceDN w:val="0"/>
        <w:spacing w:line="500" w:lineRule="exact"/>
        <w:ind w:firstLine="573"/>
        <w:jc w:val="left"/>
        <w:rPr>
          <w:rFonts w:eastAsia="仿宋_GB2312"/>
          <w:sz w:val="28"/>
          <w:szCs w:val="28"/>
        </w:rPr>
      </w:pPr>
      <w:r>
        <w:rPr>
          <w:rFonts w:eastAsia="黑体" w:hint="eastAsia"/>
          <w:sz w:val="28"/>
          <w:szCs w:val="28"/>
        </w:rPr>
        <w:t>第三十二条</w:t>
      </w:r>
      <w:r>
        <w:rPr>
          <w:rFonts w:eastAsia="黑体" w:hint="eastAsia"/>
          <w:sz w:val="28"/>
          <w:szCs w:val="28"/>
        </w:rPr>
        <w:t xml:space="preserve">  </w:t>
      </w:r>
      <w:r>
        <w:rPr>
          <w:rFonts w:eastAsia="仿宋_GB2312" w:hint="eastAsia"/>
          <w:sz w:val="28"/>
          <w:szCs w:val="28"/>
        </w:rPr>
        <w:t>藏品征集方式包括：</w:t>
      </w:r>
    </w:p>
    <w:p w14:paraId="7E81D4E0"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（一）购买；</w:t>
      </w:r>
    </w:p>
    <w:p w14:paraId="55D0937A"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（二）接受捐赠；</w:t>
      </w:r>
    </w:p>
    <w:p w14:paraId="3DB6A422"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（三）依法交换；</w:t>
      </w:r>
    </w:p>
    <w:p w14:paraId="22C38D03"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（四）法律、行政法规规定的其他合法方式。</w:t>
      </w:r>
    </w:p>
    <w:p w14:paraId="43056BB4" w14:textId="77777777" w:rsidR="00965ECC" w:rsidRDefault="00965ECC">
      <w:pPr>
        <w:pStyle w:val="p0"/>
        <w:autoSpaceDN w:val="0"/>
        <w:spacing w:line="500" w:lineRule="exact"/>
        <w:ind w:firstLine="573"/>
        <w:jc w:val="left"/>
        <w:rPr>
          <w:rFonts w:eastAsia="仿宋_GB2312"/>
          <w:sz w:val="28"/>
          <w:szCs w:val="28"/>
        </w:rPr>
      </w:pPr>
      <w:r>
        <w:rPr>
          <w:rFonts w:eastAsia="黑体" w:hint="eastAsia"/>
          <w:sz w:val="28"/>
          <w:szCs w:val="28"/>
        </w:rPr>
        <w:t>第三十三条</w:t>
      </w:r>
      <w:r>
        <w:rPr>
          <w:rFonts w:eastAsia="黑体" w:hint="eastAsia"/>
          <w:sz w:val="28"/>
          <w:szCs w:val="28"/>
        </w:rPr>
        <w:t xml:space="preserve">  </w:t>
      </w:r>
      <w:r>
        <w:rPr>
          <w:rFonts w:eastAsia="仿宋_GB2312" w:hint="eastAsia"/>
          <w:sz w:val="28"/>
          <w:szCs w:val="28"/>
        </w:rPr>
        <w:t>本单位不征集有充分理由证明其涉及非法来源的文物和标本作为藏品。</w:t>
      </w:r>
    </w:p>
    <w:p w14:paraId="4201BA66" w14:textId="77777777" w:rsidR="00965ECC" w:rsidRDefault="00965ECC">
      <w:pPr>
        <w:pStyle w:val="p0"/>
        <w:autoSpaceDN w:val="0"/>
        <w:spacing w:line="500" w:lineRule="exact"/>
        <w:ind w:firstLine="573"/>
        <w:jc w:val="left"/>
        <w:rPr>
          <w:rFonts w:eastAsia="仿宋_GB2312"/>
          <w:sz w:val="28"/>
          <w:szCs w:val="28"/>
        </w:rPr>
      </w:pPr>
      <w:r>
        <w:rPr>
          <w:rFonts w:eastAsia="黑体" w:hint="eastAsia"/>
          <w:sz w:val="28"/>
          <w:szCs w:val="28"/>
        </w:rPr>
        <w:t>第三十四条</w:t>
      </w:r>
      <w:r>
        <w:rPr>
          <w:rFonts w:eastAsia="黑体" w:hint="eastAsia"/>
          <w:sz w:val="28"/>
          <w:szCs w:val="28"/>
        </w:rPr>
        <w:t xml:space="preserve">  </w:t>
      </w:r>
      <w:r>
        <w:rPr>
          <w:rFonts w:eastAsia="仿宋_GB2312" w:hint="eastAsia"/>
          <w:sz w:val="28"/>
          <w:szCs w:val="28"/>
        </w:rPr>
        <w:t>征集的藏品属于博物馆所有，任何单位和个人不得非法侵占、私分和挪用。</w:t>
      </w:r>
    </w:p>
    <w:p w14:paraId="5758A502" w14:textId="77777777" w:rsidR="00965ECC" w:rsidRDefault="00965ECC">
      <w:pPr>
        <w:pStyle w:val="p0"/>
        <w:autoSpaceDN w:val="0"/>
        <w:spacing w:line="500" w:lineRule="exact"/>
        <w:ind w:firstLine="573"/>
        <w:jc w:val="left"/>
        <w:rPr>
          <w:rFonts w:eastAsia="仿宋_GB2312"/>
          <w:sz w:val="28"/>
          <w:szCs w:val="28"/>
        </w:rPr>
      </w:pPr>
      <w:r>
        <w:rPr>
          <w:rFonts w:eastAsia="黑体" w:hint="eastAsia"/>
          <w:sz w:val="28"/>
          <w:szCs w:val="28"/>
        </w:rPr>
        <w:t>第三十五条</w:t>
      </w:r>
      <w:r>
        <w:rPr>
          <w:rFonts w:eastAsia="黑体" w:hint="eastAsia"/>
          <w:sz w:val="28"/>
          <w:szCs w:val="28"/>
        </w:rPr>
        <w:t xml:space="preserve">  </w:t>
      </w:r>
      <w:r>
        <w:rPr>
          <w:rFonts w:eastAsia="仿宋_GB2312" w:hint="eastAsia"/>
          <w:sz w:val="28"/>
          <w:szCs w:val="28"/>
        </w:rPr>
        <w:t>本单位应按照公共信托的要求，为藏品提供恰当的存放和保管的场所，对藏品进行恰当的保护、利用和管理。</w:t>
      </w:r>
    </w:p>
    <w:p w14:paraId="7EBF2247" w14:textId="77777777" w:rsidR="00965ECC" w:rsidRDefault="00965ECC">
      <w:pPr>
        <w:pStyle w:val="p0"/>
        <w:autoSpaceDN w:val="0"/>
        <w:spacing w:line="500" w:lineRule="exact"/>
        <w:ind w:firstLine="573"/>
        <w:jc w:val="left"/>
        <w:rPr>
          <w:rFonts w:eastAsia="仿宋_GB2312"/>
          <w:sz w:val="28"/>
          <w:szCs w:val="28"/>
        </w:rPr>
      </w:pPr>
      <w:r>
        <w:rPr>
          <w:rFonts w:eastAsia="黑体" w:hint="eastAsia"/>
          <w:sz w:val="28"/>
          <w:szCs w:val="28"/>
        </w:rPr>
        <w:t>第三十六条</w:t>
      </w:r>
      <w:r>
        <w:rPr>
          <w:rFonts w:eastAsia="黑体" w:hint="eastAsia"/>
          <w:sz w:val="28"/>
          <w:szCs w:val="28"/>
        </w:rPr>
        <w:t xml:space="preserve">  </w:t>
      </w:r>
      <w:r>
        <w:rPr>
          <w:rFonts w:eastAsia="仿宋_GB2312" w:hint="eastAsia"/>
          <w:sz w:val="28"/>
          <w:szCs w:val="28"/>
        </w:rPr>
        <w:t>本单位根据专业标准对藏品信息进行完整记录，建立健全藏品账目档案。藏品总账、档案及时报主管的文物行政部门备案，并以适当方式向社会发布。</w:t>
      </w:r>
    </w:p>
    <w:p w14:paraId="0592F4DC" w14:textId="77777777" w:rsidR="00965ECC" w:rsidRDefault="00965ECC">
      <w:pPr>
        <w:pStyle w:val="p0"/>
        <w:autoSpaceDN w:val="0"/>
        <w:spacing w:line="500" w:lineRule="exact"/>
        <w:ind w:firstLine="573"/>
        <w:jc w:val="left"/>
        <w:rPr>
          <w:rFonts w:eastAsia="仿宋_GB2312"/>
          <w:sz w:val="28"/>
          <w:szCs w:val="28"/>
        </w:rPr>
      </w:pPr>
      <w:r>
        <w:rPr>
          <w:rFonts w:eastAsia="黑体" w:hint="eastAsia"/>
          <w:sz w:val="28"/>
          <w:szCs w:val="28"/>
        </w:rPr>
        <w:t>第三十七条</w:t>
      </w:r>
      <w:r>
        <w:rPr>
          <w:rFonts w:eastAsia="黑体" w:hint="eastAsia"/>
          <w:sz w:val="28"/>
          <w:szCs w:val="28"/>
        </w:rPr>
        <w:t xml:space="preserve">  </w:t>
      </w:r>
      <w:r>
        <w:rPr>
          <w:rFonts w:eastAsia="仿宋_GB2312" w:hint="eastAsia"/>
          <w:sz w:val="28"/>
          <w:szCs w:val="28"/>
        </w:rPr>
        <w:t>本博物馆为藏品创造和保持适宜的安全控制措施，防范人为或自然因素对藏品安全的威胁。</w:t>
      </w:r>
    </w:p>
    <w:p w14:paraId="71C84129"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lastRenderedPageBreak/>
        <w:t>使用藏品时，以藏品安全为前提；当利用与安全不能兼顾时，以服从安全为原则。</w:t>
      </w:r>
    </w:p>
    <w:p w14:paraId="2A78A64D" w14:textId="77777777" w:rsidR="00965ECC" w:rsidRDefault="00965ECC">
      <w:pPr>
        <w:pStyle w:val="p0"/>
        <w:autoSpaceDN w:val="0"/>
        <w:spacing w:line="500" w:lineRule="exact"/>
        <w:ind w:firstLine="573"/>
        <w:jc w:val="left"/>
        <w:rPr>
          <w:rFonts w:eastAsia="仿宋_GB2312"/>
          <w:sz w:val="28"/>
          <w:szCs w:val="28"/>
        </w:rPr>
      </w:pPr>
      <w:r>
        <w:rPr>
          <w:rFonts w:eastAsia="黑体" w:hint="eastAsia"/>
          <w:sz w:val="28"/>
          <w:szCs w:val="28"/>
        </w:rPr>
        <w:t>第三十八条</w:t>
      </w:r>
      <w:r>
        <w:rPr>
          <w:rFonts w:eastAsia="黑体" w:hint="eastAsia"/>
          <w:sz w:val="28"/>
          <w:szCs w:val="28"/>
        </w:rPr>
        <w:t xml:space="preserve">  </w:t>
      </w:r>
      <w:r>
        <w:rPr>
          <w:rFonts w:eastAsia="仿宋_GB2312" w:hint="eastAsia"/>
          <w:sz w:val="28"/>
          <w:szCs w:val="28"/>
        </w:rPr>
        <w:t>本单位的法定代表人对藏品安全负责。法定代表人、藏品管理人员离任前，必须办理藏品移交手续。</w:t>
      </w:r>
    </w:p>
    <w:p w14:paraId="71909ABB" w14:textId="77777777" w:rsidR="00965ECC" w:rsidRDefault="00965ECC">
      <w:pPr>
        <w:pStyle w:val="p0"/>
        <w:autoSpaceDN w:val="0"/>
        <w:spacing w:line="500" w:lineRule="exact"/>
        <w:ind w:firstLine="573"/>
        <w:jc w:val="left"/>
        <w:rPr>
          <w:rFonts w:eastAsia="仿宋_GB2312"/>
          <w:sz w:val="28"/>
          <w:szCs w:val="28"/>
        </w:rPr>
      </w:pPr>
      <w:r>
        <w:rPr>
          <w:rFonts w:eastAsia="黑体" w:hint="eastAsia"/>
          <w:sz w:val="28"/>
          <w:szCs w:val="28"/>
        </w:rPr>
        <w:t>第三十九条</w:t>
      </w:r>
      <w:r>
        <w:rPr>
          <w:rFonts w:eastAsia="黑体" w:hint="eastAsia"/>
          <w:sz w:val="28"/>
          <w:szCs w:val="28"/>
        </w:rPr>
        <w:t xml:space="preserve">  </w:t>
      </w:r>
      <w:r>
        <w:rPr>
          <w:rFonts w:eastAsia="仿宋_GB2312" w:hint="eastAsia"/>
          <w:sz w:val="28"/>
          <w:szCs w:val="28"/>
        </w:rPr>
        <w:t>本单位应维护和壮大藏品体系。只有为提高藏品质量或改进藏品组合之目的，在符合以下条件时，才可考虑依法注销藏品：</w:t>
      </w:r>
    </w:p>
    <w:p w14:paraId="538CF211" w14:textId="77777777" w:rsidR="00965ECC" w:rsidRDefault="00965ECC">
      <w:pPr>
        <w:pStyle w:val="p0"/>
        <w:autoSpaceDN w:val="0"/>
        <w:spacing w:line="500" w:lineRule="exact"/>
        <w:ind w:left="1121" w:hanging="720"/>
        <w:jc w:val="left"/>
        <w:rPr>
          <w:rFonts w:eastAsia="仿宋_GB2312"/>
          <w:sz w:val="28"/>
          <w:szCs w:val="28"/>
        </w:rPr>
      </w:pPr>
      <w:r>
        <w:rPr>
          <w:rFonts w:eastAsia="仿宋_GB2312" w:hint="eastAsia"/>
          <w:sz w:val="28"/>
          <w:szCs w:val="28"/>
        </w:rPr>
        <w:t>（一）</w:t>
      </w:r>
      <w:r>
        <w:rPr>
          <w:rFonts w:eastAsia="仿宋_GB2312" w:hint="eastAsia"/>
          <w:sz w:val="28"/>
          <w:szCs w:val="28"/>
        </w:rPr>
        <w:t xml:space="preserve"> </w:t>
      </w:r>
      <w:r>
        <w:rPr>
          <w:rFonts w:eastAsia="仿宋_GB2312" w:hint="eastAsia"/>
          <w:sz w:val="28"/>
          <w:szCs w:val="28"/>
        </w:rPr>
        <w:t>与博物馆的发展目标或收藏政策不符；</w:t>
      </w:r>
    </w:p>
    <w:p w14:paraId="612F5303" w14:textId="77777777" w:rsidR="00965ECC" w:rsidRDefault="00965ECC">
      <w:pPr>
        <w:pStyle w:val="p0"/>
        <w:autoSpaceDN w:val="0"/>
        <w:spacing w:line="500" w:lineRule="exact"/>
        <w:ind w:left="1121" w:hanging="720"/>
        <w:jc w:val="left"/>
        <w:rPr>
          <w:rFonts w:eastAsia="仿宋_GB2312"/>
          <w:sz w:val="28"/>
          <w:szCs w:val="28"/>
        </w:rPr>
      </w:pPr>
      <w:r>
        <w:rPr>
          <w:rFonts w:eastAsia="仿宋_GB2312" w:hint="eastAsia"/>
          <w:sz w:val="28"/>
          <w:szCs w:val="28"/>
        </w:rPr>
        <w:t>（二）</w:t>
      </w:r>
      <w:r>
        <w:rPr>
          <w:rFonts w:eastAsia="仿宋_GB2312" w:hint="eastAsia"/>
          <w:sz w:val="28"/>
          <w:szCs w:val="28"/>
        </w:rPr>
        <w:t xml:space="preserve"> </w:t>
      </w:r>
      <w:r>
        <w:rPr>
          <w:rFonts w:eastAsia="仿宋_GB2312" w:hint="eastAsia"/>
          <w:sz w:val="28"/>
          <w:szCs w:val="28"/>
        </w:rPr>
        <w:t>与博物馆收藏标准不符</w:t>
      </w:r>
      <w:r>
        <w:rPr>
          <w:rFonts w:eastAsia="仿宋_GB2312" w:hint="eastAsia"/>
          <w:sz w:val="28"/>
          <w:szCs w:val="28"/>
        </w:rPr>
        <w:t>:</w:t>
      </w:r>
    </w:p>
    <w:p w14:paraId="6F9075F3"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①多余或重复且无需用于研究之目的；</w:t>
      </w:r>
    </w:p>
    <w:p w14:paraId="1409DFA5"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②破损严重或其恶化程度超出博物馆的保护能力范围；</w:t>
      </w:r>
    </w:p>
    <w:p w14:paraId="59D573DD"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③与其他馆藏藏品相比，品质极为低劣；</w:t>
      </w:r>
      <w:r>
        <w:rPr>
          <w:rFonts w:eastAsia="仿宋_GB2312" w:hint="eastAsia"/>
          <w:sz w:val="28"/>
          <w:szCs w:val="28"/>
        </w:rPr>
        <w:t xml:space="preserve"> </w:t>
      </w:r>
    </w:p>
    <w:p w14:paraId="6CCAC497"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④获得的方式不正当或非法；</w:t>
      </w:r>
      <w:r>
        <w:rPr>
          <w:rFonts w:eastAsia="仿宋_GB2312" w:hint="eastAsia"/>
          <w:sz w:val="28"/>
          <w:szCs w:val="28"/>
        </w:rPr>
        <w:t xml:space="preserve"> </w:t>
      </w:r>
    </w:p>
    <w:p w14:paraId="39E4D6DB"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⑤该藏品为赝品。</w:t>
      </w:r>
    </w:p>
    <w:p w14:paraId="1B136F18" w14:textId="77777777" w:rsidR="00965ECC" w:rsidRDefault="00965ECC">
      <w:pPr>
        <w:pStyle w:val="p0"/>
        <w:autoSpaceDN w:val="0"/>
        <w:spacing w:line="500" w:lineRule="exact"/>
        <w:ind w:firstLine="573"/>
        <w:jc w:val="left"/>
        <w:rPr>
          <w:rFonts w:eastAsia="仿宋_GB2312"/>
          <w:sz w:val="28"/>
          <w:szCs w:val="28"/>
        </w:rPr>
      </w:pPr>
      <w:r>
        <w:rPr>
          <w:rFonts w:eastAsia="黑体" w:hint="eastAsia"/>
          <w:sz w:val="28"/>
          <w:szCs w:val="28"/>
        </w:rPr>
        <w:t>第四十条</w:t>
      </w:r>
      <w:r>
        <w:rPr>
          <w:rFonts w:eastAsia="黑体" w:hint="eastAsia"/>
          <w:sz w:val="28"/>
          <w:szCs w:val="28"/>
        </w:rPr>
        <w:t xml:space="preserve">  </w:t>
      </w:r>
      <w:r>
        <w:rPr>
          <w:rFonts w:eastAsia="仿宋_GB2312" w:hint="eastAsia"/>
          <w:sz w:val="28"/>
          <w:szCs w:val="28"/>
        </w:rPr>
        <w:t>注销藏品，必须由市文物管理委员会设立的文物保护专家委员会的专家评估该物品的意义、特点（可更新或不可更新）、法律身份以及明确此行为是否会对博物馆及公共信托造成损害，经理事会决议通过，报上海市文物局批准后方可执行。</w:t>
      </w:r>
    </w:p>
    <w:p w14:paraId="5399B5E6" w14:textId="77777777" w:rsidR="00965ECC" w:rsidRDefault="00965ECC">
      <w:pPr>
        <w:pStyle w:val="p0"/>
        <w:autoSpaceDN w:val="0"/>
        <w:spacing w:line="500" w:lineRule="exact"/>
        <w:ind w:firstLine="573"/>
        <w:jc w:val="left"/>
        <w:rPr>
          <w:rFonts w:eastAsia="仿宋_GB2312"/>
          <w:sz w:val="28"/>
          <w:szCs w:val="28"/>
        </w:rPr>
      </w:pPr>
      <w:r>
        <w:rPr>
          <w:rFonts w:eastAsia="黑体" w:hint="eastAsia"/>
          <w:sz w:val="28"/>
          <w:szCs w:val="28"/>
        </w:rPr>
        <w:t>第四十</w:t>
      </w:r>
      <w:r>
        <w:rPr>
          <w:rFonts w:ascii="黑体" w:eastAsia="黑体" w:hint="eastAsia"/>
          <w:sz w:val="28"/>
          <w:szCs w:val="28"/>
        </w:rPr>
        <w:t>一</w:t>
      </w:r>
      <w:r>
        <w:rPr>
          <w:rFonts w:eastAsia="黑体" w:hint="eastAsia"/>
          <w:sz w:val="28"/>
          <w:szCs w:val="28"/>
        </w:rPr>
        <w:t>条</w:t>
      </w:r>
      <w:r>
        <w:rPr>
          <w:rFonts w:eastAsia="黑体" w:hint="eastAsia"/>
          <w:sz w:val="28"/>
          <w:szCs w:val="28"/>
        </w:rPr>
        <w:t xml:space="preserve">  </w:t>
      </w:r>
      <w:r>
        <w:rPr>
          <w:rFonts w:eastAsia="仿宋_GB2312" w:hint="eastAsia"/>
          <w:sz w:val="28"/>
          <w:szCs w:val="28"/>
        </w:rPr>
        <w:t>对已注销的藏品，可依法捐赠、交换、出售或销毁。</w:t>
      </w:r>
    </w:p>
    <w:p w14:paraId="4AE40BA6"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注销藏品优先转让给其他博物馆。</w:t>
      </w:r>
    </w:p>
    <w:p w14:paraId="299FCA01"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本博物馆举办者、理事、监事、馆长、职工或其家庭成员不得以直接或间接的方式获得注销的藏品。</w:t>
      </w:r>
    </w:p>
    <w:p w14:paraId="72155503"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有关注销决定、注销藏品和处理方式的全部记录必须被永久妥善保存。</w:t>
      </w:r>
    </w:p>
    <w:p w14:paraId="376B4D53" w14:textId="77777777" w:rsidR="00965ECC" w:rsidRDefault="00965ECC">
      <w:pPr>
        <w:pStyle w:val="p0"/>
        <w:autoSpaceDN w:val="0"/>
        <w:spacing w:line="500" w:lineRule="exact"/>
        <w:ind w:firstLine="573"/>
        <w:jc w:val="left"/>
        <w:rPr>
          <w:rFonts w:eastAsia="仿宋_GB2312"/>
          <w:sz w:val="28"/>
          <w:szCs w:val="28"/>
        </w:rPr>
      </w:pPr>
      <w:r>
        <w:rPr>
          <w:rFonts w:ascii="黑体" w:eastAsia="黑体" w:hint="eastAsia"/>
          <w:sz w:val="28"/>
          <w:szCs w:val="28"/>
        </w:rPr>
        <w:t>第四十二条</w:t>
      </w:r>
      <w:r>
        <w:rPr>
          <w:rFonts w:eastAsia="仿宋_GB2312" w:hint="eastAsia"/>
          <w:sz w:val="28"/>
          <w:szCs w:val="28"/>
        </w:rPr>
        <w:t xml:space="preserve"> </w:t>
      </w:r>
      <w:r>
        <w:rPr>
          <w:rFonts w:eastAsia="仿宋_GB2312" w:hint="eastAsia"/>
          <w:sz w:val="28"/>
          <w:szCs w:val="28"/>
        </w:rPr>
        <w:t>从对已注销藏品的处置中获得的资金或其他形式的补偿应当仅用于馆藏的收购和直接保护。如用于博物馆运营之目的，则是不可接受的。</w:t>
      </w:r>
    </w:p>
    <w:p w14:paraId="2A823F19" w14:textId="77777777" w:rsidR="00965ECC" w:rsidRDefault="00965ECC">
      <w:pPr>
        <w:pStyle w:val="p0"/>
        <w:autoSpaceDN w:val="0"/>
        <w:spacing w:line="500" w:lineRule="exact"/>
        <w:ind w:firstLine="573"/>
        <w:jc w:val="left"/>
        <w:rPr>
          <w:rFonts w:eastAsia="仿宋_GB2312"/>
          <w:sz w:val="28"/>
          <w:szCs w:val="28"/>
        </w:rPr>
      </w:pPr>
      <w:r>
        <w:rPr>
          <w:rFonts w:ascii="黑体" w:eastAsia="黑体" w:hint="eastAsia"/>
          <w:sz w:val="28"/>
          <w:szCs w:val="28"/>
        </w:rPr>
        <w:lastRenderedPageBreak/>
        <w:t xml:space="preserve">第四十三条  </w:t>
      </w:r>
      <w:r>
        <w:rPr>
          <w:rFonts w:eastAsia="仿宋_GB2312" w:hint="eastAsia"/>
          <w:sz w:val="28"/>
          <w:szCs w:val="28"/>
        </w:rPr>
        <w:t>本单位努力推动分享知识、藏品信息和藏品。</w:t>
      </w:r>
    </w:p>
    <w:p w14:paraId="61BB62AB"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本单位应基于藏品及相关学术研究举办符合专业标准的陈列展览和特别活动，清晰地诠释博物馆的教育目标、理念与思想；并保证陈列展览等传播活动中呈现的信息完整、准确、科学，符合学术研究、社会信仰的普遍要求。</w:t>
      </w:r>
    </w:p>
    <w:p w14:paraId="6CC529FD" w14:textId="77777777" w:rsidR="00965ECC" w:rsidRDefault="00965ECC">
      <w:pPr>
        <w:pStyle w:val="p0"/>
        <w:autoSpaceDN w:val="0"/>
        <w:spacing w:line="500" w:lineRule="exact"/>
        <w:ind w:firstLine="573"/>
        <w:jc w:val="left"/>
        <w:rPr>
          <w:rFonts w:eastAsia="仿宋_GB2312"/>
          <w:sz w:val="28"/>
          <w:szCs w:val="28"/>
        </w:rPr>
      </w:pPr>
      <w:r>
        <w:rPr>
          <w:rFonts w:ascii="黑体" w:eastAsia="黑体" w:hint="eastAsia"/>
          <w:sz w:val="28"/>
          <w:szCs w:val="28"/>
        </w:rPr>
        <w:t>第四十</w:t>
      </w:r>
      <w:r>
        <w:rPr>
          <w:rFonts w:eastAsia="黑体" w:hint="eastAsia"/>
          <w:color w:val="000000"/>
          <w:sz w:val="28"/>
          <w:szCs w:val="28"/>
        </w:rPr>
        <w:t>四</w:t>
      </w:r>
      <w:r>
        <w:rPr>
          <w:rFonts w:ascii="黑体" w:eastAsia="黑体" w:hint="eastAsia"/>
          <w:sz w:val="28"/>
          <w:szCs w:val="28"/>
        </w:rPr>
        <w:t>条</w:t>
      </w:r>
      <w:r>
        <w:rPr>
          <w:rFonts w:eastAsia="仿宋_GB2312" w:hint="eastAsia"/>
          <w:sz w:val="28"/>
          <w:szCs w:val="28"/>
        </w:rPr>
        <w:t xml:space="preserve">  </w:t>
      </w:r>
      <w:r>
        <w:rPr>
          <w:rFonts w:eastAsia="仿宋_GB2312" w:hint="eastAsia"/>
          <w:sz w:val="28"/>
          <w:szCs w:val="28"/>
        </w:rPr>
        <w:t>本单位保证每年向公众开放</w:t>
      </w:r>
      <w:r>
        <w:rPr>
          <w:rFonts w:eastAsia="仿宋_GB2312" w:hint="eastAsia"/>
          <w:sz w:val="28"/>
          <w:szCs w:val="28"/>
          <w:u w:val="single"/>
        </w:rPr>
        <w:t xml:space="preserve"> </w:t>
      </w:r>
      <w:r w:rsidR="00A7125F">
        <w:rPr>
          <w:rFonts w:eastAsia="仿宋_GB2312" w:hint="eastAsia"/>
          <w:sz w:val="28"/>
          <w:szCs w:val="28"/>
          <w:u w:val="single"/>
        </w:rPr>
        <w:t xml:space="preserve">8 </w:t>
      </w:r>
      <w:proofErr w:type="gramStart"/>
      <w:r>
        <w:rPr>
          <w:rFonts w:eastAsia="仿宋_GB2312" w:hint="eastAsia"/>
          <w:sz w:val="28"/>
          <w:szCs w:val="28"/>
        </w:rPr>
        <w:t>个</w:t>
      </w:r>
      <w:proofErr w:type="gramEnd"/>
      <w:r>
        <w:rPr>
          <w:rFonts w:eastAsia="仿宋_GB2312" w:hint="eastAsia"/>
          <w:sz w:val="28"/>
          <w:szCs w:val="28"/>
        </w:rPr>
        <w:t>月以上；并特别关注未成年人等有特殊需求的人群。</w:t>
      </w:r>
    </w:p>
    <w:p w14:paraId="62E8B004" w14:textId="77777777" w:rsidR="00965ECC" w:rsidRDefault="00965ECC">
      <w:pPr>
        <w:pStyle w:val="p0"/>
        <w:autoSpaceDN w:val="0"/>
        <w:spacing w:line="500" w:lineRule="exact"/>
        <w:ind w:firstLine="573"/>
        <w:jc w:val="left"/>
        <w:rPr>
          <w:rFonts w:eastAsia="仿宋_GB2312"/>
          <w:sz w:val="28"/>
          <w:szCs w:val="28"/>
        </w:rPr>
      </w:pPr>
      <w:r>
        <w:rPr>
          <w:rFonts w:eastAsia="仿宋_GB2312" w:hint="eastAsia"/>
          <w:sz w:val="28"/>
          <w:szCs w:val="28"/>
        </w:rPr>
        <w:t>本博物馆积极促进与其他博物馆、教育科研机构及社区的交流合作。</w:t>
      </w:r>
    </w:p>
    <w:p w14:paraId="13B572E1" w14:textId="77777777" w:rsidR="00965ECC" w:rsidRDefault="00965ECC">
      <w:pPr>
        <w:widowControl/>
        <w:tabs>
          <w:tab w:val="left" w:pos="1080"/>
        </w:tabs>
        <w:snapToGrid w:val="0"/>
        <w:spacing w:beforeLines="100" w:before="312" w:line="600" w:lineRule="exact"/>
        <w:jc w:val="center"/>
        <w:rPr>
          <w:rFonts w:eastAsia="黑体"/>
          <w:kern w:val="0"/>
          <w:sz w:val="28"/>
          <w:szCs w:val="28"/>
        </w:rPr>
      </w:pPr>
      <w:r>
        <w:rPr>
          <w:rFonts w:eastAsia="黑体"/>
          <w:kern w:val="0"/>
          <w:sz w:val="28"/>
          <w:szCs w:val="28"/>
        </w:rPr>
        <w:t>第</w:t>
      </w:r>
      <w:r>
        <w:rPr>
          <w:rFonts w:eastAsia="黑体" w:hint="eastAsia"/>
          <w:kern w:val="0"/>
          <w:sz w:val="28"/>
          <w:szCs w:val="28"/>
        </w:rPr>
        <w:t>五</w:t>
      </w:r>
      <w:r>
        <w:rPr>
          <w:rFonts w:eastAsia="黑体"/>
          <w:kern w:val="0"/>
          <w:sz w:val="28"/>
          <w:szCs w:val="28"/>
        </w:rPr>
        <w:t>章</w:t>
      </w:r>
      <w:r>
        <w:rPr>
          <w:rFonts w:eastAsia="黑体"/>
          <w:kern w:val="0"/>
          <w:sz w:val="28"/>
          <w:szCs w:val="28"/>
        </w:rPr>
        <w:t xml:space="preserve">  </w:t>
      </w:r>
      <w:r>
        <w:rPr>
          <w:rFonts w:eastAsia="黑体"/>
          <w:kern w:val="0"/>
          <w:sz w:val="28"/>
          <w:szCs w:val="28"/>
        </w:rPr>
        <w:t>资产管理、使用原则</w:t>
      </w:r>
    </w:p>
    <w:p w14:paraId="3304EB05"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四十五</w:t>
      </w:r>
      <w:r>
        <w:rPr>
          <w:rFonts w:eastAsia="黑体"/>
          <w:color w:val="000000"/>
          <w:kern w:val="0"/>
          <w:sz w:val="28"/>
          <w:szCs w:val="28"/>
        </w:rPr>
        <w:t>条</w:t>
      </w:r>
      <w:r>
        <w:rPr>
          <w:rFonts w:eastAsia="黑体"/>
          <w:color w:val="000000"/>
          <w:kern w:val="0"/>
          <w:sz w:val="28"/>
          <w:szCs w:val="28"/>
        </w:rPr>
        <w:t xml:space="preserve">  </w:t>
      </w:r>
      <w:r>
        <w:rPr>
          <w:rFonts w:eastAsia="仿宋_GB2312"/>
          <w:color w:val="000000"/>
          <w:kern w:val="0"/>
          <w:sz w:val="28"/>
          <w:szCs w:val="28"/>
        </w:rPr>
        <w:t>本单位经费来源：</w:t>
      </w:r>
    </w:p>
    <w:p w14:paraId="5EB8EB04"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（一）开办资金；</w:t>
      </w:r>
    </w:p>
    <w:p w14:paraId="771CEE3D"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（二）政府资助；</w:t>
      </w:r>
    </w:p>
    <w:p w14:paraId="2BEC88AE"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（三）在业务范围内开展服务活动的收入；</w:t>
      </w:r>
    </w:p>
    <w:p w14:paraId="2C44520E"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（四）利息；</w:t>
      </w:r>
    </w:p>
    <w:p w14:paraId="540CAA91"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（五）社会各界的捐赠；</w:t>
      </w:r>
    </w:p>
    <w:p w14:paraId="04F86175"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（六）其他合法收入。</w:t>
      </w:r>
    </w:p>
    <w:p w14:paraId="47BF84BE" w14:textId="77777777" w:rsidR="00965ECC" w:rsidRDefault="00965ECC">
      <w:pPr>
        <w:pStyle w:val="ae"/>
        <w:spacing w:line="600" w:lineRule="exact"/>
        <w:ind w:firstLineChars="200" w:firstLine="560"/>
        <w:rPr>
          <w:rFonts w:ascii="Times New Roman" w:eastAsia="仿宋_GB2312" w:hAnsi="Times New Roman"/>
          <w:color w:val="000000"/>
          <w:kern w:val="0"/>
          <w:sz w:val="28"/>
          <w:szCs w:val="28"/>
        </w:rPr>
      </w:pPr>
      <w:r>
        <w:rPr>
          <w:rFonts w:ascii="Times New Roman" w:eastAsia="黑体" w:hAnsi="Times New Roman"/>
          <w:color w:val="000000"/>
          <w:kern w:val="0"/>
          <w:sz w:val="28"/>
          <w:szCs w:val="28"/>
        </w:rPr>
        <w:t>第</w:t>
      </w:r>
      <w:r>
        <w:rPr>
          <w:rFonts w:ascii="Times New Roman" w:eastAsia="黑体" w:hAnsi="Times New Roman" w:hint="eastAsia"/>
          <w:color w:val="000000"/>
          <w:kern w:val="0"/>
          <w:sz w:val="28"/>
          <w:szCs w:val="28"/>
        </w:rPr>
        <w:t>四十六</w:t>
      </w:r>
      <w:r>
        <w:rPr>
          <w:rFonts w:ascii="Times New Roman" w:eastAsia="黑体" w:hAnsi="Times New Roman"/>
          <w:color w:val="000000"/>
          <w:kern w:val="0"/>
          <w:sz w:val="28"/>
          <w:szCs w:val="28"/>
        </w:rPr>
        <w:t>条</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本单位的开办资金由举办者出资。根据运作和发展需要，举办者可以继续投入。</w:t>
      </w:r>
    </w:p>
    <w:p w14:paraId="1954528E" w14:textId="77777777" w:rsidR="00965ECC" w:rsidRDefault="00965ECC">
      <w:pPr>
        <w:pStyle w:val="ae"/>
        <w:spacing w:line="600" w:lineRule="exact"/>
        <w:ind w:firstLineChars="200" w:firstLine="560"/>
        <w:rPr>
          <w:rFonts w:ascii="Times New Roman" w:eastAsia="仿宋_GB2312" w:hAnsi="Times New Roman"/>
          <w:color w:val="000000"/>
          <w:kern w:val="0"/>
          <w:sz w:val="28"/>
          <w:szCs w:val="28"/>
        </w:rPr>
      </w:pPr>
      <w:r>
        <w:rPr>
          <w:rFonts w:ascii="Times New Roman" w:eastAsia="黑体" w:hAnsi="Times New Roman"/>
          <w:color w:val="000000"/>
          <w:kern w:val="0"/>
          <w:sz w:val="28"/>
          <w:szCs w:val="28"/>
        </w:rPr>
        <w:t>第</w:t>
      </w:r>
      <w:r>
        <w:rPr>
          <w:rFonts w:ascii="Times New Roman" w:eastAsia="黑体" w:hAnsi="Times New Roman" w:hint="eastAsia"/>
          <w:color w:val="000000"/>
          <w:kern w:val="0"/>
          <w:sz w:val="28"/>
          <w:szCs w:val="28"/>
        </w:rPr>
        <w:t>四十</w:t>
      </w:r>
      <w:r>
        <w:rPr>
          <w:rFonts w:eastAsia="黑体" w:hint="eastAsia"/>
          <w:color w:val="000000"/>
          <w:kern w:val="0"/>
          <w:sz w:val="28"/>
          <w:szCs w:val="28"/>
        </w:rPr>
        <w:t>七</w:t>
      </w:r>
      <w:r>
        <w:rPr>
          <w:rFonts w:ascii="Times New Roman" w:eastAsia="黑体" w:hAnsi="Times New Roman"/>
          <w:color w:val="000000"/>
          <w:kern w:val="0"/>
          <w:sz w:val="28"/>
          <w:szCs w:val="28"/>
        </w:rPr>
        <w:t>条</w:t>
      </w:r>
      <w:r>
        <w:rPr>
          <w:rFonts w:ascii="Times New Roman" w:eastAsia="黑体" w:hAnsi="Times New Roman"/>
          <w:color w:val="000000"/>
          <w:kern w:val="0"/>
          <w:sz w:val="28"/>
          <w:szCs w:val="28"/>
        </w:rPr>
        <w:t xml:space="preserve">  </w:t>
      </w:r>
      <w:r>
        <w:rPr>
          <w:rFonts w:ascii="Times New Roman" w:eastAsia="仿宋_GB2312" w:hAnsi="Times New Roman"/>
          <w:color w:val="000000"/>
          <w:kern w:val="0"/>
          <w:sz w:val="28"/>
          <w:szCs w:val="28"/>
        </w:rPr>
        <w:t>本单位的资产受法律保护，任何单位、个人不得侵占、私分、挪用。</w:t>
      </w:r>
    </w:p>
    <w:p w14:paraId="52EFC9C8" w14:textId="77777777" w:rsidR="00965ECC" w:rsidRDefault="00965ECC">
      <w:pPr>
        <w:pStyle w:val="ae"/>
        <w:spacing w:line="600" w:lineRule="exact"/>
        <w:ind w:firstLineChars="200" w:firstLine="560"/>
        <w:rPr>
          <w:rFonts w:ascii="Times New Roman" w:eastAsia="黑体" w:hAnsi="Times New Roman"/>
          <w:color w:val="000000"/>
          <w:kern w:val="0"/>
          <w:sz w:val="28"/>
          <w:szCs w:val="28"/>
        </w:rPr>
      </w:pPr>
      <w:r>
        <w:rPr>
          <w:rFonts w:ascii="Times New Roman" w:eastAsia="仿宋_GB2312" w:hAnsi="Times New Roman"/>
          <w:color w:val="000000"/>
          <w:kern w:val="0"/>
          <w:sz w:val="28"/>
          <w:szCs w:val="28"/>
        </w:rPr>
        <w:t>本单位的资产必须用于章程规定的业务范围和事业的发展，除符合规定的支出外，财产及其</w:t>
      </w:r>
      <w:proofErr w:type="gramStart"/>
      <w:r>
        <w:rPr>
          <w:rFonts w:ascii="Times New Roman" w:eastAsia="仿宋_GB2312" w:hAnsi="Times New Roman"/>
          <w:color w:val="000000"/>
          <w:kern w:val="0"/>
          <w:sz w:val="28"/>
          <w:szCs w:val="28"/>
        </w:rPr>
        <w:t>孳息不得</w:t>
      </w:r>
      <w:proofErr w:type="gramEnd"/>
      <w:r>
        <w:rPr>
          <w:rFonts w:ascii="Times New Roman" w:eastAsia="仿宋_GB2312" w:hAnsi="Times New Roman"/>
          <w:color w:val="000000"/>
          <w:kern w:val="0"/>
          <w:sz w:val="28"/>
          <w:szCs w:val="28"/>
        </w:rPr>
        <w:t>用于分配，增值部分不得分红，注销</w:t>
      </w:r>
      <w:r>
        <w:rPr>
          <w:rFonts w:ascii="Times New Roman" w:eastAsia="仿宋_GB2312" w:hAnsi="Times New Roman"/>
          <w:color w:val="000000"/>
          <w:kern w:val="0"/>
          <w:sz w:val="28"/>
          <w:szCs w:val="28"/>
        </w:rPr>
        <w:lastRenderedPageBreak/>
        <w:t>时剩余财产用于公益性或者非营利性目的。</w:t>
      </w:r>
    </w:p>
    <w:p w14:paraId="541CE056"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四十八</w:t>
      </w:r>
      <w:r>
        <w:rPr>
          <w:rFonts w:eastAsia="黑体"/>
          <w:color w:val="000000"/>
          <w:kern w:val="0"/>
          <w:sz w:val="28"/>
          <w:szCs w:val="28"/>
        </w:rPr>
        <w:t>条</w:t>
      </w:r>
      <w:r>
        <w:rPr>
          <w:rFonts w:eastAsia="黑体"/>
          <w:color w:val="000000"/>
          <w:kern w:val="0"/>
          <w:sz w:val="28"/>
          <w:szCs w:val="28"/>
        </w:rPr>
        <w:t xml:space="preserve"> </w:t>
      </w:r>
      <w:r>
        <w:rPr>
          <w:rFonts w:eastAsia="仿宋_GB2312"/>
          <w:color w:val="000000"/>
          <w:kern w:val="0"/>
          <w:sz w:val="28"/>
          <w:szCs w:val="28"/>
        </w:rPr>
        <w:t xml:space="preserve"> </w:t>
      </w:r>
      <w:r>
        <w:rPr>
          <w:rFonts w:eastAsia="仿宋_GB2312"/>
          <w:color w:val="000000"/>
          <w:kern w:val="0"/>
          <w:sz w:val="28"/>
          <w:szCs w:val="28"/>
        </w:rPr>
        <w:t>本单位从事社会服务取得的收入除用于合理的工资薪金、福利支出和与本单位有关的、合理的支出外，全部用于登记核定或者章程规定的公益性或者非营利性事业。</w:t>
      </w:r>
    </w:p>
    <w:p w14:paraId="72D7258C"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四十九</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本单位开展社会服务活动的收费按物价部门核定的标准执行。对取得的应纳税收入及其有关的成本、费用、损失应与免税收入及其有关的成本、费用、损失分别核算。</w:t>
      </w:r>
    </w:p>
    <w:p w14:paraId="42C851B0"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五十</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本单位接受捐赠时如签订捐赠协议的，应在本单位的业务范围内，根据捐赠协议约定的用途和方式使用。接受捐赠的物资无法用于符合本单位宗旨的用途时，可以依法拍卖或者变卖，所得收入用于捐赠目的。</w:t>
      </w:r>
    </w:p>
    <w:p w14:paraId="19F2A116"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五十一</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捐赠人有权向本单位查询捐赠财产的使用、管理情况，并提出意见和建议。对于捐赠人的查询，本单位将及时如实答复。</w:t>
      </w:r>
    </w:p>
    <w:p w14:paraId="0C1A7BCC"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五十二</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本单位执行国家规定的《民间非营利组织会计制度》，依法进行独立的会计核算，建立健全内部会计监督制度，保证会计资料合法、真实、准确、完整。</w:t>
      </w:r>
    </w:p>
    <w:p w14:paraId="6F0BFA6D"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本单位配备具有专业资格的会计人员。会计不得兼任出纳。会计人员调动工作或离职时，必须与接管人员办清交接手续。</w:t>
      </w:r>
    </w:p>
    <w:p w14:paraId="39932614"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本单位接受税务、会计主管部门依法实施的税务监督和会计监督。</w:t>
      </w:r>
    </w:p>
    <w:p w14:paraId="5D28981E"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五十三</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本单位在年度检查、变更法定代表人以及清算时，进行财务审计。</w:t>
      </w:r>
    </w:p>
    <w:p w14:paraId="7960A258" w14:textId="77777777" w:rsidR="00965ECC" w:rsidRDefault="00965ECC">
      <w:pPr>
        <w:widowControl/>
        <w:tabs>
          <w:tab w:val="left" w:pos="1080"/>
        </w:tabs>
        <w:snapToGrid w:val="0"/>
        <w:spacing w:beforeLines="100" w:before="312" w:line="600" w:lineRule="exact"/>
        <w:jc w:val="center"/>
        <w:rPr>
          <w:rFonts w:eastAsia="黑体"/>
          <w:kern w:val="0"/>
          <w:sz w:val="28"/>
          <w:szCs w:val="28"/>
        </w:rPr>
      </w:pPr>
      <w:r>
        <w:rPr>
          <w:rFonts w:eastAsia="黑体"/>
          <w:kern w:val="0"/>
          <w:sz w:val="28"/>
          <w:szCs w:val="28"/>
        </w:rPr>
        <w:lastRenderedPageBreak/>
        <w:t>第</w:t>
      </w:r>
      <w:r>
        <w:rPr>
          <w:rFonts w:eastAsia="黑体" w:hint="eastAsia"/>
          <w:kern w:val="0"/>
          <w:sz w:val="28"/>
          <w:szCs w:val="28"/>
        </w:rPr>
        <w:t>六</w:t>
      </w:r>
      <w:r>
        <w:rPr>
          <w:rFonts w:eastAsia="黑体"/>
          <w:kern w:val="0"/>
          <w:sz w:val="28"/>
          <w:szCs w:val="28"/>
        </w:rPr>
        <w:t>章</w:t>
      </w:r>
      <w:r>
        <w:rPr>
          <w:rFonts w:eastAsia="黑体"/>
          <w:kern w:val="0"/>
          <w:sz w:val="28"/>
          <w:szCs w:val="28"/>
        </w:rPr>
        <w:t xml:space="preserve">  </w:t>
      </w:r>
      <w:r>
        <w:rPr>
          <w:rFonts w:eastAsia="黑体"/>
          <w:kern w:val="0"/>
          <w:sz w:val="28"/>
          <w:szCs w:val="28"/>
        </w:rPr>
        <w:t>劳动用工制度</w:t>
      </w:r>
    </w:p>
    <w:p w14:paraId="0B40F5F2"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五十四</w:t>
      </w:r>
      <w:r>
        <w:rPr>
          <w:rFonts w:eastAsia="黑体"/>
          <w:color w:val="000000"/>
          <w:kern w:val="0"/>
          <w:sz w:val="28"/>
          <w:szCs w:val="28"/>
        </w:rPr>
        <w:t>条</w:t>
      </w:r>
      <w:r>
        <w:rPr>
          <w:rFonts w:eastAsia="黑体"/>
          <w:color w:val="000000"/>
          <w:kern w:val="0"/>
          <w:sz w:val="28"/>
          <w:szCs w:val="28"/>
        </w:rPr>
        <w:t xml:space="preserve">  </w:t>
      </w:r>
      <w:r>
        <w:rPr>
          <w:rFonts w:eastAsia="仿宋_GB2312"/>
          <w:color w:val="000000"/>
          <w:kern w:val="0"/>
          <w:sz w:val="28"/>
          <w:szCs w:val="28"/>
        </w:rPr>
        <w:t>未与本单位建立劳动关系的理事和监事不得从本单位获取报酬。</w:t>
      </w:r>
    </w:p>
    <w:p w14:paraId="5627EEA6" w14:textId="77777777" w:rsidR="00965ECC" w:rsidRDefault="00965ECC">
      <w:pPr>
        <w:widowControl/>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五十五</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本单位工作人员的工资福利开支控制在合理的比例内，</w:t>
      </w:r>
      <w:proofErr w:type="gramStart"/>
      <w:r>
        <w:rPr>
          <w:rFonts w:eastAsia="仿宋_GB2312"/>
          <w:color w:val="000000"/>
          <w:kern w:val="0"/>
          <w:sz w:val="28"/>
          <w:szCs w:val="28"/>
        </w:rPr>
        <w:t>不</w:t>
      </w:r>
      <w:proofErr w:type="gramEnd"/>
      <w:r>
        <w:rPr>
          <w:rFonts w:eastAsia="仿宋_GB2312"/>
          <w:color w:val="000000"/>
          <w:kern w:val="0"/>
          <w:sz w:val="28"/>
          <w:szCs w:val="28"/>
        </w:rPr>
        <w:t>变相分配本单位的财产，其中：工作人员平均工资薪金水平不得超过上年度税务登记所在地人均工资水平的两倍，工作人员福利按照国家有关规定执行。</w:t>
      </w:r>
    </w:p>
    <w:p w14:paraId="54FB36D0"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五十六</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本单位劳动用工、社会保险制度按国家法律、法规及人力资源和社会劳动保障行政部门的有关规定执行。</w:t>
      </w:r>
    </w:p>
    <w:p w14:paraId="4472A19A" w14:textId="77777777" w:rsidR="00965ECC" w:rsidRDefault="00965ECC">
      <w:pPr>
        <w:widowControl/>
        <w:tabs>
          <w:tab w:val="left" w:pos="1080"/>
        </w:tabs>
        <w:snapToGrid w:val="0"/>
        <w:spacing w:beforeLines="100" w:before="312" w:line="600" w:lineRule="exact"/>
        <w:jc w:val="center"/>
        <w:rPr>
          <w:rFonts w:eastAsia="黑体"/>
          <w:kern w:val="0"/>
          <w:sz w:val="28"/>
          <w:szCs w:val="28"/>
        </w:rPr>
      </w:pPr>
      <w:r>
        <w:rPr>
          <w:rFonts w:eastAsia="黑体"/>
          <w:kern w:val="0"/>
          <w:sz w:val="28"/>
          <w:szCs w:val="28"/>
        </w:rPr>
        <w:t>第</w:t>
      </w:r>
      <w:r>
        <w:rPr>
          <w:rFonts w:eastAsia="黑体" w:hint="eastAsia"/>
          <w:kern w:val="0"/>
          <w:sz w:val="28"/>
          <w:szCs w:val="28"/>
        </w:rPr>
        <w:t>七</w:t>
      </w:r>
      <w:r>
        <w:rPr>
          <w:rFonts w:eastAsia="黑体"/>
          <w:kern w:val="0"/>
          <w:sz w:val="28"/>
          <w:szCs w:val="28"/>
        </w:rPr>
        <w:t>章</w:t>
      </w:r>
      <w:r>
        <w:rPr>
          <w:rFonts w:eastAsia="黑体"/>
          <w:kern w:val="0"/>
          <w:sz w:val="28"/>
          <w:szCs w:val="28"/>
        </w:rPr>
        <w:t xml:space="preserve">  </w:t>
      </w:r>
      <w:r>
        <w:rPr>
          <w:rFonts w:eastAsia="黑体"/>
          <w:kern w:val="0"/>
          <w:sz w:val="28"/>
          <w:szCs w:val="28"/>
        </w:rPr>
        <w:t>年度检查、重大事项报告及信息公开</w:t>
      </w:r>
    </w:p>
    <w:p w14:paraId="7CAE7B31" w14:textId="77777777" w:rsidR="00965ECC" w:rsidRDefault="00965ECC">
      <w:pPr>
        <w:widowControl/>
        <w:tabs>
          <w:tab w:val="left" w:pos="0"/>
        </w:tabs>
        <w:snapToGrid w:val="0"/>
        <w:spacing w:line="600" w:lineRule="exact"/>
        <w:ind w:firstLineChars="200" w:firstLine="560"/>
        <w:jc w:val="left"/>
        <w:rPr>
          <w:rFonts w:eastAsia="黑体"/>
          <w:color w:val="000000"/>
          <w:kern w:val="0"/>
          <w:sz w:val="28"/>
          <w:szCs w:val="28"/>
        </w:rPr>
      </w:pPr>
      <w:r>
        <w:rPr>
          <w:rFonts w:eastAsia="黑体"/>
          <w:color w:val="000000"/>
          <w:kern w:val="0"/>
          <w:sz w:val="28"/>
          <w:szCs w:val="28"/>
        </w:rPr>
        <w:t>第</w:t>
      </w:r>
      <w:r>
        <w:rPr>
          <w:rFonts w:eastAsia="黑体" w:hint="eastAsia"/>
          <w:color w:val="000000"/>
          <w:kern w:val="0"/>
          <w:sz w:val="28"/>
          <w:szCs w:val="28"/>
        </w:rPr>
        <w:t>五十七</w:t>
      </w:r>
      <w:r>
        <w:rPr>
          <w:rFonts w:eastAsia="黑体"/>
          <w:color w:val="000000"/>
          <w:kern w:val="0"/>
          <w:sz w:val="28"/>
          <w:szCs w:val="28"/>
        </w:rPr>
        <w:t>条</w:t>
      </w:r>
      <w:r>
        <w:rPr>
          <w:rFonts w:eastAsia="黑体"/>
          <w:color w:val="000000"/>
          <w:kern w:val="0"/>
          <w:sz w:val="28"/>
          <w:szCs w:val="28"/>
        </w:rPr>
        <w:t xml:space="preserve">  </w:t>
      </w:r>
      <w:r>
        <w:rPr>
          <w:rFonts w:eastAsia="仿宋_GB2312"/>
          <w:color w:val="000000"/>
          <w:kern w:val="0"/>
          <w:sz w:val="28"/>
          <w:szCs w:val="28"/>
        </w:rPr>
        <w:t>本单位按照《民办非企业单位登记管理暂行条例》和《民办非企业单位年度检查办法》的规定，自觉接受登记管理机关组织的年度检查。</w:t>
      </w:r>
    </w:p>
    <w:p w14:paraId="4CB8F65E"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五十八</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本单位按照登记管理机关重大事项报告的相关要求，履行报告义务。</w:t>
      </w:r>
    </w:p>
    <w:p w14:paraId="6ED05FD1"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五十</w:t>
      </w:r>
      <w:r>
        <w:rPr>
          <w:rFonts w:eastAsia="黑体" w:hint="eastAsia"/>
          <w:color w:val="000000"/>
          <w:sz w:val="28"/>
          <w:szCs w:val="28"/>
        </w:rPr>
        <w:t>九</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本单位按照登记管理机关信息公开的相关要求，履行信息公开义务。</w:t>
      </w:r>
    </w:p>
    <w:p w14:paraId="4AF8D5CD" w14:textId="77777777" w:rsidR="00965ECC" w:rsidRDefault="00965ECC">
      <w:pPr>
        <w:widowControl/>
        <w:tabs>
          <w:tab w:val="left" w:pos="1080"/>
        </w:tabs>
        <w:snapToGrid w:val="0"/>
        <w:spacing w:beforeLines="100" w:before="312" w:line="600" w:lineRule="exact"/>
        <w:jc w:val="center"/>
        <w:rPr>
          <w:rFonts w:eastAsia="黑体"/>
          <w:kern w:val="0"/>
          <w:sz w:val="28"/>
          <w:szCs w:val="28"/>
        </w:rPr>
      </w:pPr>
      <w:r>
        <w:rPr>
          <w:rFonts w:eastAsia="黑体"/>
          <w:kern w:val="0"/>
          <w:sz w:val="28"/>
          <w:szCs w:val="28"/>
        </w:rPr>
        <w:t>第</w:t>
      </w:r>
      <w:r>
        <w:rPr>
          <w:rFonts w:eastAsia="黑体" w:hint="eastAsia"/>
          <w:kern w:val="0"/>
          <w:sz w:val="28"/>
          <w:szCs w:val="28"/>
        </w:rPr>
        <w:t>八</w:t>
      </w:r>
      <w:r>
        <w:rPr>
          <w:rFonts w:eastAsia="黑体"/>
          <w:kern w:val="0"/>
          <w:sz w:val="28"/>
          <w:szCs w:val="28"/>
        </w:rPr>
        <w:t>章</w:t>
      </w:r>
      <w:r>
        <w:rPr>
          <w:rFonts w:eastAsia="黑体"/>
          <w:kern w:val="0"/>
          <w:sz w:val="28"/>
          <w:szCs w:val="28"/>
        </w:rPr>
        <w:t xml:space="preserve">  </w:t>
      </w:r>
      <w:r>
        <w:rPr>
          <w:rFonts w:eastAsia="黑体"/>
          <w:kern w:val="0"/>
          <w:sz w:val="28"/>
          <w:szCs w:val="28"/>
        </w:rPr>
        <w:t>终止和终止后资产处理</w:t>
      </w:r>
    </w:p>
    <w:p w14:paraId="472F037F" w14:textId="77777777" w:rsidR="00965ECC" w:rsidRDefault="00965ECC">
      <w:pPr>
        <w:pStyle w:val="p0"/>
        <w:autoSpaceDN w:val="0"/>
        <w:spacing w:line="500" w:lineRule="exact"/>
        <w:ind w:firstLine="573"/>
        <w:jc w:val="left"/>
        <w:rPr>
          <w:rFonts w:eastAsia="仿宋_GB2312"/>
          <w:color w:val="000000"/>
          <w:sz w:val="28"/>
          <w:szCs w:val="28"/>
        </w:rPr>
      </w:pPr>
      <w:r>
        <w:rPr>
          <w:rFonts w:eastAsia="黑体"/>
          <w:color w:val="000000"/>
          <w:sz w:val="28"/>
          <w:szCs w:val="28"/>
        </w:rPr>
        <w:t>第</w:t>
      </w:r>
      <w:r>
        <w:rPr>
          <w:rFonts w:eastAsia="黑体" w:hint="eastAsia"/>
          <w:sz w:val="28"/>
          <w:szCs w:val="28"/>
        </w:rPr>
        <w:t>六十</w:t>
      </w:r>
      <w:r>
        <w:rPr>
          <w:rFonts w:eastAsia="黑体"/>
          <w:color w:val="000000"/>
          <w:sz w:val="28"/>
          <w:szCs w:val="28"/>
        </w:rPr>
        <w:t>条</w:t>
      </w:r>
      <w:r>
        <w:rPr>
          <w:rFonts w:eastAsia="仿宋_GB2312"/>
          <w:color w:val="000000"/>
          <w:sz w:val="28"/>
          <w:szCs w:val="28"/>
        </w:rPr>
        <w:t xml:space="preserve">  </w:t>
      </w:r>
      <w:r>
        <w:rPr>
          <w:rFonts w:eastAsia="仿宋_GB2312" w:hint="eastAsia"/>
          <w:color w:val="000000"/>
          <w:sz w:val="28"/>
          <w:szCs w:val="28"/>
        </w:rPr>
        <w:t>本单位以永久性为目标，非因下列情形之一的，不得终止：</w:t>
      </w:r>
    </w:p>
    <w:p w14:paraId="71A5F9CC" w14:textId="77777777" w:rsidR="00965ECC" w:rsidRDefault="00965ECC">
      <w:pPr>
        <w:pStyle w:val="p0"/>
        <w:autoSpaceDN w:val="0"/>
        <w:spacing w:line="500" w:lineRule="exact"/>
        <w:ind w:firstLine="573"/>
        <w:jc w:val="left"/>
        <w:rPr>
          <w:rFonts w:eastAsia="仿宋_GB2312"/>
          <w:color w:val="000000"/>
          <w:sz w:val="28"/>
          <w:szCs w:val="28"/>
        </w:rPr>
      </w:pPr>
      <w:r>
        <w:rPr>
          <w:rFonts w:eastAsia="仿宋_GB2312" w:hint="eastAsia"/>
          <w:color w:val="000000"/>
          <w:sz w:val="28"/>
          <w:szCs w:val="28"/>
        </w:rPr>
        <w:t>（一）完成章程规定宗旨和使命的；</w:t>
      </w:r>
    </w:p>
    <w:p w14:paraId="076CFF13" w14:textId="77777777" w:rsidR="00965ECC" w:rsidRDefault="00965ECC">
      <w:pPr>
        <w:widowControl/>
        <w:tabs>
          <w:tab w:val="left" w:pos="0"/>
        </w:tabs>
        <w:snapToGrid w:val="0"/>
        <w:spacing w:line="500" w:lineRule="exact"/>
        <w:ind w:firstLineChars="200" w:firstLine="560"/>
        <w:jc w:val="left"/>
        <w:rPr>
          <w:rFonts w:eastAsia="仿宋_GB2312"/>
          <w:color w:val="000000"/>
          <w:kern w:val="0"/>
          <w:sz w:val="28"/>
          <w:szCs w:val="28"/>
        </w:rPr>
      </w:pPr>
      <w:r>
        <w:rPr>
          <w:rFonts w:eastAsia="仿宋_GB2312" w:hint="eastAsia"/>
          <w:color w:val="000000"/>
          <w:kern w:val="0"/>
          <w:sz w:val="28"/>
          <w:szCs w:val="28"/>
        </w:rPr>
        <w:t>（二）无法按照章程规定的宗旨继续开展活动的；</w:t>
      </w:r>
    </w:p>
    <w:p w14:paraId="7B822808" w14:textId="77777777" w:rsidR="00965ECC" w:rsidRPr="00CF5643" w:rsidRDefault="00965ECC" w:rsidP="00CF5643">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hint="eastAsia"/>
          <w:color w:val="000000"/>
          <w:kern w:val="0"/>
          <w:sz w:val="28"/>
          <w:szCs w:val="28"/>
        </w:rPr>
        <w:lastRenderedPageBreak/>
        <w:t>（三）发生分立、合并的</w:t>
      </w:r>
      <w:r>
        <w:rPr>
          <w:rFonts w:ascii="仿宋_GB2312" w:eastAsia="仿宋_GB2312" w:hAnsi="宋体" w:hint="eastAsia"/>
          <w:sz w:val="28"/>
          <w:szCs w:val="28"/>
        </w:rPr>
        <w:t>。</w:t>
      </w:r>
    </w:p>
    <w:p w14:paraId="4B46BA95"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hint="eastAsia"/>
          <w:kern w:val="0"/>
          <w:sz w:val="28"/>
          <w:szCs w:val="28"/>
        </w:rPr>
        <w:t>第六十</w:t>
      </w:r>
      <w:r>
        <w:rPr>
          <w:rFonts w:eastAsia="黑体" w:hint="eastAsia"/>
          <w:color w:val="000000"/>
          <w:kern w:val="0"/>
          <w:sz w:val="28"/>
          <w:szCs w:val="28"/>
        </w:rPr>
        <w:t>一</w:t>
      </w:r>
      <w:r>
        <w:rPr>
          <w:rFonts w:eastAsia="黑体" w:hint="eastAsia"/>
          <w:kern w:val="0"/>
          <w:sz w:val="28"/>
          <w:szCs w:val="28"/>
        </w:rPr>
        <w:t>条</w:t>
      </w:r>
      <w:r>
        <w:rPr>
          <w:rFonts w:eastAsia="仿宋_GB2312" w:hint="eastAsia"/>
          <w:kern w:val="0"/>
          <w:sz w:val="28"/>
          <w:szCs w:val="28"/>
        </w:rPr>
        <w:t xml:space="preserve">  </w:t>
      </w:r>
      <w:r>
        <w:rPr>
          <w:rFonts w:eastAsia="仿宋_GB2312" w:hint="eastAsia"/>
          <w:kern w:val="0"/>
          <w:sz w:val="28"/>
          <w:szCs w:val="28"/>
        </w:rPr>
        <w:t>本单位办理注销登记前，应当在</w:t>
      </w:r>
      <w:r>
        <w:rPr>
          <w:rFonts w:eastAsia="仿宋_GB2312" w:hint="eastAsia"/>
          <w:color w:val="000000"/>
          <w:kern w:val="0"/>
          <w:sz w:val="28"/>
          <w:szCs w:val="28"/>
        </w:rPr>
        <w:t>上海市文化广播影视管理局（上海市文物局）</w:t>
      </w:r>
      <w:r>
        <w:rPr>
          <w:rFonts w:eastAsia="仿宋_GB2312" w:hint="eastAsia"/>
          <w:kern w:val="0"/>
          <w:sz w:val="28"/>
          <w:szCs w:val="28"/>
        </w:rPr>
        <w:t>和有关机关的指导下</w:t>
      </w:r>
      <w:r>
        <w:rPr>
          <w:rFonts w:eastAsia="仿宋_GB2312"/>
          <w:kern w:val="0"/>
          <w:sz w:val="28"/>
          <w:szCs w:val="28"/>
        </w:rPr>
        <w:t>成立清算小组，清理债权债务，处理剩余财产，完成清算</w:t>
      </w:r>
      <w:r>
        <w:rPr>
          <w:rFonts w:eastAsia="仿宋_GB2312"/>
          <w:color w:val="000000"/>
          <w:kern w:val="0"/>
          <w:sz w:val="28"/>
          <w:szCs w:val="28"/>
        </w:rPr>
        <w:t>工作。清算小组一般应由本单位法定代表人或者理事会确定的相关负责人、债权人代表、</w:t>
      </w:r>
      <w:r>
        <w:rPr>
          <w:rFonts w:eastAsia="仿宋_GB2312" w:hint="eastAsia"/>
          <w:color w:val="000000"/>
          <w:kern w:val="0"/>
          <w:sz w:val="28"/>
          <w:szCs w:val="28"/>
        </w:rPr>
        <w:t>业务主管单位</w:t>
      </w:r>
      <w:r>
        <w:rPr>
          <w:rFonts w:eastAsia="仿宋_GB2312"/>
          <w:color w:val="000000"/>
          <w:kern w:val="0"/>
          <w:sz w:val="28"/>
          <w:szCs w:val="28"/>
        </w:rPr>
        <w:t>和其他职能部门代表等共同组成。根据需要可聘请国内注册会计师、律师等参加。</w:t>
      </w:r>
    </w:p>
    <w:p w14:paraId="5BB5277E" w14:textId="037F1DBE" w:rsidR="005937EF" w:rsidRPr="005937EF" w:rsidRDefault="005937EF">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hint="eastAsia"/>
          <w:color w:val="000000"/>
          <w:kern w:val="0"/>
          <w:sz w:val="28"/>
          <w:szCs w:val="28"/>
        </w:rPr>
        <w:t>清算工作完成后，清算组织应提交清算报告</w:t>
      </w:r>
      <w:proofErr w:type="gramStart"/>
      <w:r>
        <w:rPr>
          <w:rFonts w:eastAsia="仿宋_GB2312" w:hint="eastAsia"/>
          <w:color w:val="000000"/>
          <w:kern w:val="0"/>
          <w:sz w:val="28"/>
          <w:szCs w:val="28"/>
        </w:rPr>
        <w:t>报业务</w:t>
      </w:r>
      <w:proofErr w:type="gramEnd"/>
      <w:r>
        <w:rPr>
          <w:rFonts w:eastAsia="仿宋_GB2312" w:hint="eastAsia"/>
          <w:color w:val="000000"/>
          <w:kern w:val="0"/>
          <w:sz w:val="28"/>
          <w:szCs w:val="28"/>
        </w:rPr>
        <w:t>主管单位审查同意。</w:t>
      </w:r>
    </w:p>
    <w:p w14:paraId="7370D3BF"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六十二</w:t>
      </w:r>
      <w:r>
        <w:rPr>
          <w:rFonts w:eastAsia="黑体"/>
          <w:color w:val="000000"/>
          <w:kern w:val="0"/>
          <w:sz w:val="28"/>
          <w:szCs w:val="28"/>
        </w:rPr>
        <w:t>条</w:t>
      </w:r>
      <w:r>
        <w:rPr>
          <w:rFonts w:eastAsia="黑体"/>
          <w:color w:val="000000"/>
          <w:kern w:val="0"/>
          <w:sz w:val="28"/>
          <w:szCs w:val="28"/>
        </w:rPr>
        <w:t xml:space="preserve"> </w:t>
      </w:r>
      <w:r>
        <w:rPr>
          <w:rFonts w:eastAsia="仿宋_GB2312"/>
          <w:color w:val="000000"/>
          <w:kern w:val="0"/>
          <w:sz w:val="28"/>
          <w:szCs w:val="28"/>
        </w:rPr>
        <w:t xml:space="preserve"> </w:t>
      </w:r>
      <w:r>
        <w:rPr>
          <w:rFonts w:eastAsia="仿宋_GB2312"/>
          <w:color w:val="000000"/>
          <w:kern w:val="0"/>
          <w:sz w:val="28"/>
          <w:szCs w:val="28"/>
        </w:rPr>
        <w:t>清算工作的顺序：</w:t>
      </w:r>
    </w:p>
    <w:p w14:paraId="4A783CA0" w14:textId="77777777" w:rsidR="00965ECC" w:rsidRPr="00CF5643" w:rsidRDefault="00965ECC" w:rsidP="00CF5643">
      <w:pPr>
        <w:widowControl/>
        <w:numPr>
          <w:ilvl w:val="0"/>
          <w:numId w:val="3"/>
        </w:numPr>
        <w:tabs>
          <w:tab w:val="left" w:pos="0"/>
          <w:tab w:val="left" w:pos="1415"/>
        </w:tabs>
        <w:snapToGrid w:val="0"/>
        <w:spacing w:line="600" w:lineRule="exact"/>
        <w:jc w:val="left"/>
        <w:rPr>
          <w:rFonts w:eastAsia="仿宋_GB2312"/>
          <w:color w:val="000000"/>
          <w:kern w:val="0"/>
          <w:sz w:val="28"/>
          <w:szCs w:val="28"/>
        </w:rPr>
      </w:pPr>
      <w:r>
        <w:rPr>
          <w:rFonts w:eastAsia="仿宋_GB2312"/>
          <w:color w:val="000000"/>
          <w:kern w:val="0"/>
          <w:sz w:val="28"/>
          <w:szCs w:val="28"/>
        </w:rPr>
        <w:t>退还应退的服务性收费：</w:t>
      </w:r>
    </w:p>
    <w:p w14:paraId="01BA91E2" w14:textId="77777777" w:rsidR="00965ECC" w:rsidRDefault="00965ECC">
      <w:pPr>
        <w:widowControl/>
        <w:numPr>
          <w:ilvl w:val="0"/>
          <w:numId w:val="3"/>
        </w:numPr>
        <w:tabs>
          <w:tab w:val="left" w:pos="0"/>
          <w:tab w:val="left" w:pos="1415"/>
        </w:tabs>
        <w:snapToGrid w:val="0"/>
        <w:spacing w:line="600" w:lineRule="exact"/>
        <w:jc w:val="left"/>
        <w:rPr>
          <w:rFonts w:eastAsia="仿宋_GB2312"/>
          <w:color w:val="000000"/>
          <w:kern w:val="0"/>
          <w:sz w:val="28"/>
          <w:szCs w:val="28"/>
        </w:rPr>
      </w:pPr>
      <w:r>
        <w:rPr>
          <w:rFonts w:eastAsia="仿宋_GB2312"/>
          <w:color w:val="000000"/>
          <w:kern w:val="0"/>
          <w:sz w:val="28"/>
          <w:szCs w:val="28"/>
        </w:rPr>
        <w:t>支付本单位职工工资和缴纳社会保险等费用；</w:t>
      </w:r>
    </w:p>
    <w:p w14:paraId="6D7B30B7" w14:textId="77777777" w:rsidR="00965ECC" w:rsidRDefault="00965ECC">
      <w:pPr>
        <w:widowControl/>
        <w:numPr>
          <w:ilvl w:val="0"/>
          <w:numId w:val="3"/>
        </w:numPr>
        <w:tabs>
          <w:tab w:val="left" w:pos="0"/>
          <w:tab w:val="left" w:pos="1415"/>
        </w:tabs>
        <w:snapToGrid w:val="0"/>
        <w:spacing w:line="600" w:lineRule="exact"/>
        <w:jc w:val="left"/>
        <w:rPr>
          <w:rFonts w:eastAsia="仿宋_GB2312"/>
          <w:color w:val="000000"/>
          <w:kern w:val="0"/>
          <w:sz w:val="28"/>
          <w:szCs w:val="28"/>
        </w:rPr>
      </w:pPr>
      <w:r>
        <w:rPr>
          <w:rFonts w:eastAsia="仿宋_GB2312"/>
          <w:color w:val="000000"/>
          <w:kern w:val="0"/>
          <w:sz w:val="28"/>
          <w:szCs w:val="28"/>
        </w:rPr>
        <w:t>偿还本单位债务；</w:t>
      </w:r>
    </w:p>
    <w:p w14:paraId="2A08BD5E" w14:textId="77777777" w:rsidR="00965ECC" w:rsidRDefault="00965ECC">
      <w:pPr>
        <w:widowControl/>
        <w:numPr>
          <w:ilvl w:val="0"/>
          <w:numId w:val="3"/>
        </w:numPr>
        <w:tabs>
          <w:tab w:val="left" w:pos="0"/>
          <w:tab w:val="left" w:pos="1415"/>
        </w:tabs>
        <w:snapToGrid w:val="0"/>
        <w:spacing w:line="600" w:lineRule="exact"/>
        <w:jc w:val="left"/>
        <w:rPr>
          <w:rFonts w:eastAsia="仿宋_GB2312"/>
          <w:color w:val="000000"/>
          <w:kern w:val="0"/>
          <w:sz w:val="28"/>
          <w:szCs w:val="28"/>
        </w:rPr>
      </w:pPr>
      <w:r>
        <w:rPr>
          <w:rFonts w:eastAsia="仿宋_GB2312"/>
          <w:color w:val="000000"/>
          <w:kern w:val="0"/>
          <w:sz w:val="28"/>
          <w:szCs w:val="28"/>
        </w:rPr>
        <w:t>开展终结审计；</w:t>
      </w:r>
    </w:p>
    <w:p w14:paraId="2C55844F" w14:textId="77777777" w:rsidR="00965ECC" w:rsidRDefault="00965ECC">
      <w:pPr>
        <w:widowControl/>
        <w:numPr>
          <w:ilvl w:val="0"/>
          <w:numId w:val="3"/>
        </w:numPr>
        <w:tabs>
          <w:tab w:val="left" w:pos="0"/>
          <w:tab w:val="left" w:pos="1415"/>
        </w:tabs>
        <w:snapToGrid w:val="0"/>
        <w:spacing w:line="600" w:lineRule="exact"/>
        <w:jc w:val="left"/>
        <w:rPr>
          <w:rFonts w:eastAsia="仿宋_GB2312"/>
          <w:color w:val="000000"/>
          <w:kern w:val="0"/>
          <w:sz w:val="28"/>
          <w:szCs w:val="28"/>
        </w:rPr>
      </w:pPr>
      <w:r>
        <w:rPr>
          <w:rFonts w:eastAsia="仿宋_GB2312"/>
          <w:color w:val="000000"/>
          <w:kern w:val="0"/>
          <w:sz w:val="28"/>
          <w:szCs w:val="28"/>
        </w:rPr>
        <w:t>处理剩余财产；</w:t>
      </w:r>
    </w:p>
    <w:p w14:paraId="67C19746" w14:textId="77777777" w:rsidR="00965ECC" w:rsidRDefault="00965ECC">
      <w:pPr>
        <w:widowControl/>
        <w:numPr>
          <w:ilvl w:val="0"/>
          <w:numId w:val="3"/>
        </w:numPr>
        <w:tabs>
          <w:tab w:val="left" w:pos="0"/>
          <w:tab w:val="left" w:pos="1415"/>
        </w:tabs>
        <w:snapToGrid w:val="0"/>
        <w:spacing w:line="600" w:lineRule="exact"/>
        <w:jc w:val="left"/>
        <w:rPr>
          <w:rFonts w:eastAsia="仿宋_GB2312"/>
          <w:color w:val="000000"/>
          <w:kern w:val="0"/>
          <w:sz w:val="28"/>
          <w:szCs w:val="28"/>
        </w:rPr>
      </w:pPr>
      <w:r>
        <w:rPr>
          <w:rFonts w:eastAsia="仿宋_GB2312"/>
          <w:color w:val="000000"/>
          <w:kern w:val="0"/>
          <w:sz w:val="28"/>
          <w:szCs w:val="28"/>
        </w:rPr>
        <w:t>撰写清算报告。</w:t>
      </w:r>
    </w:p>
    <w:p w14:paraId="08D54AB3"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六十</w:t>
      </w:r>
      <w:r>
        <w:rPr>
          <w:rFonts w:eastAsia="黑体" w:hint="eastAsia"/>
          <w:kern w:val="0"/>
          <w:sz w:val="28"/>
          <w:szCs w:val="28"/>
        </w:rPr>
        <w:t>三</w:t>
      </w:r>
      <w:r>
        <w:rPr>
          <w:rFonts w:eastAsia="黑体"/>
          <w:color w:val="000000"/>
          <w:kern w:val="0"/>
          <w:sz w:val="28"/>
          <w:szCs w:val="28"/>
        </w:rPr>
        <w:t>条</w:t>
      </w:r>
      <w:r>
        <w:rPr>
          <w:rFonts w:eastAsia="黑体"/>
          <w:color w:val="000000"/>
          <w:kern w:val="0"/>
          <w:sz w:val="28"/>
          <w:szCs w:val="28"/>
        </w:rPr>
        <w:t xml:space="preserve"> </w:t>
      </w:r>
      <w:r>
        <w:rPr>
          <w:rFonts w:eastAsia="仿宋_GB2312"/>
          <w:color w:val="000000"/>
          <w:kern w:val="0"/>
          <w:sz w:val="28"/>
          <w:szCs w:val="28"/>
        </w:rPr>
        <w:t xml:space="preserve"> </w:t>
      </w:r>
      <w:r>
        <w:rPr>
          <w:rFonts w:eastAsia="仿宋_GB2312"/>
          <w:color w:val="000000"/>
          <w:kern w:val="0"/>
          <w:sz w:val="28"/>
          <w:szCs w:val="28"/>
        </w:rPr>
        <w:t>本单位清算期间不开展清算以外的活动。如遇民事诉讼的，由清算小组代表本单位参与民事诉讼。</w:t>
      </w:r>
    </w:p>
    <w:p w14:paraId="799F6893" w14:textId="77777777" w:rsidR="00965ECC" w:rsidRDefault="00965ECC">
      <w:pPr>
        <w:widowControl/>
        <w:tabs>
          <w:tab w:val="left" w:pos="0"/>
        </w:tabs>
        <w:snapToGrid w:val="0"/>
        <w:spacing w:line="600" w:lineRule="exact"/>
        <w:ind w:firstLineChars="200" w:firstLine="560"/>
        <w:jc w:val="left"/>
        <w:rPr>
          <w:rFonts w:eastAsia="仿宋_GB2312"/>
          <w:kern w:val="0"/>
          <w:sz w:val="28"/>
          <w:szCs w:val="28"/>
        </w:rPr>
      </w:pPr>
      <w:r>
        <w:rPr>
          <w:rFonts w:eastAsia="黑体"/>
          <w:kern w:val="0"/>
          <w:sz w:val="28"/>
          <w:szCs w:val="28"/>
        </w:rPr>
        <w:t>第</w:t>
      </w:r>
      <w:r>
        <w:rPr>
          <w:rFonts w:eastAsia="黑体" w:hint="eastAsia"/>
          <w:kern w:val="0"/>
          <w:sz w:val="28"/>
          <w:szCs w:val="28"/>
        </w:rPr>
        <w:t>六十</w:t>
      </w:r>
      <w:r>
        <w:rPr>
          <w:rFonts w:eastAsia="黑体" w:hint="eastAsia"/>
          <w:color w:val="000000"/>
          <w:kern w:val="0"/>
          <w:sz w:val="28"/>
          <w:szCs w:val="28"/>
        </w:rPr>
        <w:t>四</w:t>
      </w:r>
      <w:r>
        <w:rPr>
          <w:rFonts w:eastAsia="黑体"/>
          <w:kern w:val="0"/>
          <w:sz w:val="28"/>
          <w:szCs w:val="28"/>
        </w:rPr>
        <w:t>条</w:t>
      </w:r>
      <w:r>
        <w:rPr>
          <w:rFonts w:eastAsia="黑体"/>
          <w:kern w:val="0"/>
          <w:sz w:val="28"/>
          <w:szCs w:val="28"/>
        </w:rPr>
        <w:t xml:space="preserve"> </w:t>
      </w:r>
      <w:r>
        <w:rPr>
          <w:rFonts w:eastAsia="仿宋_GB2312"/>
          <w:kern w:val="0"/>
          <w:sz w:val="28"/>
          <w:szCs w:val="28"/>
        </w:rPr>
        <w:t xml:space="preserve"> </w:t>
      </w:r>
      <w:r>
        <w:rPr>
          <w:rFonts w:eastAsia="仿宋_GB2312" w:hint="eastAsia"/>
          <w:kern w:val="0"/>
          <w:sz w:val="28"/>
          <w:szCs w:val="28"/>
        </w:rPr>
        <w:t>本单位终止，藏品原则上出让由其他博物馆接收。受让的博物馆应出具接收藏品清单，接受捐赠的藏品交由其他博物馆收藏时，应告知捐赠人。</w:t>
      </w:r>
    </w:p>
    <w:p w14:paraId="737BCE67"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hint="eastAsia"/>
          <w:color w:val="000000"/>
          <w:kern w:val="0"/>
          <w:sz w:val="28"/>
          <w:szCs w:val="28"/>
        </w:rPr>
        <w:t>其他</w:t>
      </w:r>
      <w:r>
        <w:rPr>
          <w:rFonts w:eastAsia="仿宋_GB2312"/>
          <w:color w:val="000000"/>
          <w:kern w:val="0"/>
          <w:sz w:val="28"/>
          <w:szCs w:val="28"/>
        </w:rPr>
        <w:t>剩余财产的处理：</w:t>
      </w:r>
    </w:p>
    <w:p w14:paraId="6FAA411F"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lastRenderedPageBreak/>
        <w:t>（一）优先支付清算费用和清算组成员的酬劳；</w:t>
      </w:r>
    </w:p>
    <w:p w14:paraId="71913E44"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（二）办理税务注销、银行销户等手续，结清税款、利息；</w:t>
      </w:r>
    </w:p>
    <w:p w14:paraId="6C0EA838"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仿宋_GB2312"/>
          <w:color w:val="000000"/>
          <w:kern w:val="0"/>
          <w:sz w:val="28"/>
          <w:szCs w:val="28"/>
        </w:rPr>
        <w:t>（三）在登记管理机关、</w:t>
      </w:r>
      <w:r>
        <w:rPr>
          <w:rFonts w:eastAsia="仿宋_GB2312" w:hint="eastAsia"/>
          <w:color w:val="000000"/>
          <w:kern w:val="0"/>
          <w:sz w:val="28"/>
          <w:szCs w:val="28"/>
        </w:rPr>
        <w:t>业务主管单位</w:t>
      </w:r>
      <w:r>
        <w:rPr>
          <w:rFonts w:eastAsia="仿宋_GB2312"/>
          <w:color w:val="000000"/>
          <w:kern w:val="0"/>
          <w:sz w:val="28"/>
          <w:szCs w:val="28"/>
        </w:rPr>
        <w:t>和其他职能部门的监督下，将剩余财产捐赠给与本单位性质、宗旨相同的社会公益组织，并向社会公告。</w:t>
      </w:r>
    </w:p>
    <w:p w14:paraId="09584D61"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六十五</w:t>
      </w:r>
      <w:r>
        <w:rPr>
          <w:rFonts w:eastAsia="黑体"/>
          <w:color w:val="000000"/>
          <w:kern w:val="0"/>
          <w:sz w:val="28"/>
          <w:szCs w:val="28"/>
        </w:rPr>
        <w:t>条</w:t>
      </w:r>
      <w:r>
        <w:rPr>
          <w:rFonts w:eastAsia="黑体"/>
          <w:color w:val="000000"/>
          <w:kern w:val="0"/>
          <w:sz w:val="28"/>
          <w:szCs w:val="28"/>
        </w:rPr>
        <w:t xml:space="preserve"> </w:t>
      </w:r>
      <w:r>
        <w:rPr>
          <w:rFonts w:eastAsia="仿宋_GB2312"/>
          <w:b/>
          <w:color w:val="000000"/>
          <w:kern w:val="0"/>
          <w:sz w:val="28"/>
          <w:szCs w:val="28"/>
        </w:rPr>
        <w:t xml:space="preserve"> </w:t>
      </w:r>
      <w:r>
        <w:rPr>
          <w:rFonts w:eastAsia="仿宋_GB2312"/>
          <w:color w:val="000000"/>
          <w:kern w:val="0"/>
          <w:sz w:val="28"/>
          <w:szCs w:val="28"/>
        </w:rPr>
        <w:t>本单位法定代表人或者负责人应当自完成清算之日起</w:t>
      </w:r>
      <w:r>
        <w:rPr>
          <w:rFonts w:eastAsia="仿宋_GB2312"/>
          <w:color w:val="000000"/>
          <w:kern w:val="0"/>
          <w:sz w:val="28"/>
          <w:szCs w:val="28"/>
        </w:rPr>
        <w:t>15</w:t>
      </w:r>
      <w:r>
        <w:rPr>
          <w:rFonts w:eastAsia="仿宋_GB2312"/>
          <w:color w:val="000000"/>
          <w:kern w:val="0"/>
          <w:sz w:val="28"/>
          <w:szCs w:val="28"/>
        </w:rPr>
        <w:t>日内，向登记管理机关办理注销登记手续。</w:t>
      </w:r>
    </w:p>
    <w:p w14:paraId="1B9D3E69" w14:textId="77777777" w:rsidR="00965ECC" w:rsidRDefault="00965ECC">
      <w:pPr>
        <w:widowControl/>
        <w:tabs>
          <w:tab w:val="left" w:pos="0"/>
        </w:tabs>
        <w:snapToGrid w:val="0"/>
        <w:spacing w:line="60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六十六</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本单位自登记管理机关发出注销登记证明文件之日起，即为终止。</w:t>
      </w:r>
    </w:p>
    <w:p w14:paraId="7A6FF026" w14:textId="77777777" w:rsidR="00965ECC" w:rsidRDefault="00965ECC">
      <w:pPr>
        <w:widowControl/>
        <w:tabs>
          <w:tab w:val="left" w:pos="1080"/>
        </w:tabs>
        <w:snapToGrid w:val="0"/>
        <w:spacing w:beforeLines="100" w:before="312" w:line="600" w:lineRule="exact"/>
        <w:jc w:val="center"/>
        <w:rPr>
          <w:rFonts w:eastAsia="黑体"/>
          <w:color w:val="000000"/>
          <w:kern w:val="0"/>
          <w:sz w:val="28"/>
          <w:szCs w:val="28"/>
        </w:rPr>
      </w:pPr>
      <w:r>
        <w:rPr>
          <w:rFonts w:eastAsia="黑体"/>
          <w:color w:val="000000"/>
          <w:kern w:val="0"/>
          <w:sz w:val="28"/>
          <w:szCs w:val="28"/>
        </w:rPr>
        <w:t>第</w:t>
      </w:r>
      <w:r>
        <w:rPr>
          <w:rFonts w:eastAsia="黑体" w:hint="eastAsia"/>
          <w:color w:val="000000"/>
          <w:kern w:val="0"/>
          <w:sz w:val="28"/>
          <w:szCs w:val="28"/>
        </w:rPr>
        <w:t>九</w:t>
      </w:r>
      <w:r>
        <w:rPr>
          <w:rFonts w:eastAsia="黑体"/>
          <w:color w:val="000000"/>
          <w:kern w:val="0"/>
          <w:sz w:val="28"/>
          <w:szCs w:val="28"/>
        </w:rPr>
        <w:t>章</w:t>
      </w:r>
      <w:r>
        <w:rPr>
          <w:rFonts w:eastAsia="黑体"/>
          <w:color w:val="000000"/>
          <w:kern w:val="0"/>
          <w:sz w:val="28"/>
          <w:szCs w:val="28"/>
        </w:rPr>
        <w:t xml:space="preserve">  </w:t>
      </w:r>
      <w:r>
        <w:rPr>
          <w:rFonts w:eastAsia="黑体"/>
          <w:color w:val="000000"/>
          <w:kern w:val="0"/>
          <w:sz w:val="28"/>
          <w:szCs w:val="28"/>
        </w:rPr>
        <w:t>附</w:t>
      </w:r>
      <w:r>
        <w:rPr>
          <w:rFonts w:eastAsia="黑体"/>
          <w:color w:val="000000"/>
          <w:kern w:val="0"/>
          <w:sz w:val="28"/>
          <w:szCs w:val="28"/>
        </w:rPr>
        <w:t xml:space="preserve">  </w:t>
      </w:r>
      <w:r>
        <w:rPr>
          <w:rFonts w:eastAsia="黑体"/>
          <w:color w:val="000000"/>
          <w:kern w:val="0"/>
          <w:sz w:val="28"/>
          <w:szCs w:val="28"/>
        </w:rPr>
        <w:t>则</w:t>
      </w:r>
    </w:p>
    <w:p w14:paraId="335CCFE0" w14:textId="46C55982" w:rsidR="00965ECC" w:rsidRDefault="00965ECC">
      <w:pPr>
        <w:widowControl/>
        <w:tabs>
          <w:tab w:val="left" w:pos="0"/>
        </w:tabs>
        <w:snapToGrid w:val="0"/>
        <w:spacing w:line="58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六十七</w:t>
      </w:r>
      <w:r>
        <w:rPr>
          <w:rFonts w:eastAsia="黑体"/>
          <w:color w:val="000000"/>
          <w:kern w:val="0"/>
          <w:sz w:val="28"/>
          <w:szCs w:val="28"/>
        </w:rPr>
        <w:t>条</w:t>
      </w:r>
      <w:r>
        <w:rPr>
          <w:rFonts w:eastAsia="黑体"/>
          <w:color w:val="000000"/>
          <w:kern w:val="0"/>
          <w:sz w:val="28"/>
          <w:szCs w:val="28"/>
        </w:rPr>
        <w:t xml:space="preserve">  </w:t>
      </w:r>
      <w:r>
        <w:rPr>
          <w:rFonts w:eastAsia="仿宋_GB2312"/>
          <w:color w:val="000000"/>
          <w:kern w:val="0"/>
          <w:sz w:val="28"/>
          <w:szCs w:val="28"/>
        </w:rPr>
        <w:t>本章程经</w:t>
      </w:r>
      <w:r w:rsidR="00393F40">
        <w:rPr>
          <w:rFonts w:eastAsia="仿宋_GB2312" w:hint="eastAsia"/>
          <w:color w:val="000000"/>
          <w:kern w:val="0"/>
          <w:sz w:val="28"/>
          <w:szCs w:val="28"/>
          <w:u w:val="single"/>
        </w:rPr>
        <w:t>202</w:t>
      </w:r>
      <w:r w:rsidR="000B4DB9">
        <w:rPr>
          <w:rFonts w:eastAsia="仿宋_GB2312"/>
          <w:color w:val="000000"/>
          <w:kern w:val="0"/>
          <w:sz w:val="28"/>
          <w:szCs w:val="28"/>
          <w:u w:val="single"/>
        </w:rPr>
        <w:t>3</w:t>
      </w:r>
      <w:r>
        <w:rPr>
          <w:rFonts w:eastAsia="仿宋_GB2312"/>
          <w:color w:val="000000"/>
          <w:kern w:val="0"/>
          <w:sz w:val="28"/>
          <w:szCs w:val="28"/>
        </w:rPr>
        <w:t>年</w:t>
      </w:r>
      <w:r w:rsidR="005E0E49">
        <w:rPr>
          <w:rFonts w:eastAsia="仿宋_GB2312"/>
          <w:color w:val="000000"/>
          <w:kern w:val="0"/>
          <w:sz w:val="28"/>
          <w:szCs w:val="28"/>
          <w:u w:val="single"/>
        </w:rPr>
        <w:t>7</w:t>
      </w:r>
      <w:r>
        <w:rPr>
          <w:rFonts w:eastAsia="仿宋_GB2312"/>
          <w:color w:val="000000"/>
          <w:kern w:val="0"/>
          <w:sz w:val="28"/>
          <w:szCs w:val="28"/>
        </w:rPr>
        <w:t>月</w:t>
      </w:r>
      <w:r w:rsidR="005E0E49">
        <w:rPr>
          <w:rFonts w:eastAsia="仿宋_GB2312"/>
          <w:color w:val="000000"/>
          <w:kern w:val="0"/>
          <w:sz w:val="28"/>
          <w:szCs w:val="28"/>
          <w:u w:val="single"/>
        </w:rPr>
        <w:t>1</w:t>
      </w:r>
      <w:r>
        <w:rPr>
          <w:rFonts w:eastAsia="仿宋_GB2312"/>
          <w:color w:val="000000"/>
          <w:kern w:val="0"/>
          <w:sz w:val="28"/>
          <w:szCs w:val="28"/>
          <w:u w:val="single"/>
        </w:rPr>
        <w:t xml:space="preserve"> </w:t>
      </w:r>
      <w:r>
        <w:rPr>
          <w:rFonts w:eastAsia="仿宋_GB2312"/>
          <w:color w:val="000000"/>
          <w:kern w:val="0"/>
          <w:sz w:val="28"/>
          <w:szCs w:val="28"/>
        </w:rPr>
        <w:t>日第</w:t>
      </w:r>
      <w:r w:rsidR="005E0E49">
        <w:rPr>
          <w:rFonts w:eastAsia="仿宋_GB2312" w:hint="eastAsia"/>
          <w:color w:val="000000"/>
          <w:kern w:val="0"/>
          <w:sz w:val="28"/>
          <w:szCs w:val="28"/>
          <w:u w:val="single"/>
        </w:rPr>
        <w:t>二</w:t>
      </w:r>
      <w:r>
        <w:rPr>
          <w:rFonts w:eastAsia="仿宋_GB2312"/>
          <w:color w:val="000000"/>
          <w:kern w:val="0"/>
          <w:sz w:val="28"/>
          <w:szCs w:val="28"/>
        </w:rPr>
        <w:t>届第</w:t>
      </w:r>
      <w:r w:rsidR="005E0E49">
        <w:rPr>
          <w:rFonts w:eastAsia="仿宋_GB2312"/>
          <w:color w:val="000000"/>
          <w:kern w:val="0"/>
          <w:sz w:val="28"/>
          <w:szCs w:val="28"/>
          <w:u w:val="single"/>
        </w:rPr>
        <w:t>1</w:t>
      </w:r>
      <w:r>
        <w:rPr>
          <w:rFonts w:eastAsia="仿宋_GB2312"/>
          <w:color w:val="000000"/>
          <w:kern w:val="0"/>
          <w:sz w:val="28"/>
          <w:szCs w:val="28"/>
        </w:rPr>
        <w:t>次理事会会议表决通过。</w:t>
      </w:r>
    </w:p>
    <w:p w14:paraId="0A9F97C6" w14:textId="77777777" w:rsidR="00965ECC" w:rsidRDefault="00965ECC">
      <w:pPr>
        <w:widowControl/>
        <w:tabs>
          <w:tab w:val="left" w:pos="0"/>
        </w:tabs>
        <w:snapToGrid w:val="0"/>
        <w:spacing w:line="58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六十八</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本章程的解释权属理事会。</w:t>
      </w:r>
    </w:p>
    <w:p w14:paraId="278E40C7" w14:textId="77777777" w:rsidR="00965ECC" w:rsidRDefault="00965ECC">
      <w:pPr>
        <w:widowControl/>
        <w:tabs>
          <w:tab w:val="left" w:pos="0"/>
        </w:tabs>
        <w:snapToGrid w:val="0"/>
        <w:spacing w:line="58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六十九</w:t>
      </w:r>
      <w:r>
        <w:rPr>
          <w:rFonts w:eastAsia="黑体"/>
          <w:color w:val="000000"/>
          <w:kern w:val="0"/>
          <w:sz w:val="28"/>
          <w:szCs w:val="28"/>
        </w:rPr>
        <w:t>条</w:t>
      </w:r>
      <w:r>
        <w:rPr>
          <w:rFonts w:eastAsia="仿宋_GB2312"/>
          <w:color w:val="000000"/>
          <w:kern w:val="0"/>
          <w:sz w:val="28"/>
          <w:szCs w:val="28"/>
        </w:rPr>
        <w:t xml:space="preserve">  </w:t>
      </w:r>
      <w:r>
        <w:rPr>
          <w:rFonts w:eastAsia="仿宋_GB2312" w:hint="eastAsia"/>
          <w:color w:val="000000"/>
          <w:kern w:val="0"/>
          <w:sz w:val="28"/>
          <w:szCs w:val="28"/>
        </w:rPr>
        <w:t>本章程的修改，须经理事会表决通过后</w:t>
      </w:r>
      <w:r>
        <w:rPr>
          <w:rFonts w:eastAsia="仿宋_GB2312" w:hint="eastAsia"/>
          <w:color w:val="000000"/>
          <w:kern w:val="0"/>
          <w:sz w:val="28"/>
          <w:szCs w:val="28"/>
        </w:rPr>
        <w:t>15</w:t>
      </w:r>
      <w:r>
        <w:rPr>
          <w:rFonts w:eastAsia="仿宋_GB2312" w:hint="eastAsia"/>
          <w:color w:val="000000"/>
          <w:kern w:val="0"/>
          <w:sz w:val="28"/>
          <w:szCs w:val="28"/>
        </w:rPr>
        <w:t>日内，</w:t>
      </w:r>
      <w:proofErr w:type="gramStart"/>
      <w:r>
        <w:rPr>
          <w:rFonts w:eastAsia="仿宋_GB2312" w:hint="eastAsia"/>
          <w:color w:val="000000"/>
          <w:kern w:val="0"/>
          <w:sz w:val="28"/>
          <w:szCs w:val="28"/>
        </w:rPr>
        <w:t>报业务</w:t>
      </w:r>
      <w:proofErr w:type="gramEnd"/>
      <w:r>
        <w:rPr>
          <w:rFonts w:eastAsia="仿宋_GB2312" w:hint="eastAsia"/>
          <w:color w:val="000000"/>
          <w:kern w:val="0"/>
          <w:sz w:val="28"/>
          <w:szCs w:val="28"/>
        </w:rPr>
        <w:t>主管单位审查同意，自业务主管单位审查同意之日起</w:t>
      </w:r>
      <w:r>
        <w:rPr>
          <w:rFonts w:eastAsia="仿宋_GB2312" w:hint="eastAsia"/>
          <w:color w:val="000000"/>
          <w:kern w:val="0"/>
          <w:sz w:val="28"/>
          <w:szCs w:val="28"/>
        </w:rPr>
        <w:t>30</w:t>
      </w:r>
      <w:r>
        <w:rPr>
          <w:rFonts w:eastAsia="仿宋_GB2312" w:hint="eastAsia"/>
          <w:color w:val="000000"/>
          <w:kern w:val="0"/>
          <w:sz w:val="28"/>
          <w:szCs w:val="28"/>
        </w:rPr>
        <w:t>日内，报登记管理机关核准。</w:t>
      </w:r>
    </w:p>
    <w:p w14:paraId="1757CE77" w14:textId="77777777" w:rsidR="00965ECC" w:rsidRDefault="00965ECC">
      <w:pPr>
        <w:widowControl/>
        <w:tabs>
          <w:tab w:val="left" w:pos="0"/>
        </w:tabs>
        <w:snapToGrid w:val="0"/>
        <w:spacing w:line="580" w:lineRule="exact"/>
        <w:ind w:firstLineChars="200" w:firstLine="560"/>
        <w:jc w:val="left"/>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七十</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本章程</w:t>
      </w:r>
      <w:r>
        <w:rPr>
          <w:rFonts w:eastAsia="仿宋_GB2312" w:hint="eastAsia"/>
          <w:color w:val="000000"/>
          <w:kern w:val="0"/>
          <w:sz w:val="28"/>
          <w:szCs w:val="28"/>
        </w:rPr>
        <w:t>经</w:t>
      </w:r>
      <w:r>
        <w:rPr>
          <w:rFonts w:eastAsia="仿宋_GB2312"/>
          <w:color w:val="000000"/>
          <w:kern w:val="0"/>
          <w:sz w:val="28"/>
          <w:szCs w:val="28"/>
        </w:rPr>
        <w:t>登记管理机关核准</w:t>
      </w:r>
      <w:r>
        <w:rPr>
          <w:rFonts w:eastAsia="仿宋_GB2312" w:hint="eastAsia"/>
          <w:color w:val="000000"/>
          <w:kern w:val="0"/>
          <w:sz w:val="28"/>
          <w:szCs w:val="28"/>
        </w:rPr>
        <w:t>后，自理事会表决通过</w:t>
      </w:r>
      <w:r>
        <w:rPr>
          <w:rFonts w:eastAsia="仿宋_GB2312"/>
          <w:color w:val="000000"/>
          <w:kern w:val="0"/>
          <w:sz w:val="28"/>
          <w:szCs w:val="28"/>
        </w:rPr>
        <w:t>之日起生效。</w:t>
      </w:r>
    </w:p>
    <w:p w14:paraId="1E98593D" w14:textId="77777777" w:rsidR="00965ECC" w:rsidRDefault="00965ECC">
      <w:pPr>
        <w:spacing w:line="580" w:lineRule="exact"/>
        <w:ind w:firstLineChars="200" w:firstLine="560"/>
        <w:rPr>
          <w:rFonts w:eastAsia="仿宋_GB2312"/>
          <w:color w:val="000000"/>
          <w:kern w:val="0"/>
          <w:sz w:val="28"/>
          <w:szCs w:val="28"/>
        </w:rPr>
      </w:pPr>
      <w:r>
        <w:rPr>
          <w:rFonts w:eastAsia="黑体"/>
          <w:color w:val="000000"/>
          <w:kern w:val="0"/>
          <w:sz w:val="28"/>
          <w:szCs w:val="28"/>
        </w:rPr>
        <w:t>第</w:t>
      </w:r>
      <w:r>
        <w:rPr>
          <w:rFonts w:eastAsia="黑体" w:hint="eastAsia"/>
          <w:color w:val="000000"/>
          <w:kern w:val="0"/>
          <w:sz w:val="28"/>
          <w:szCs w:val="28"/>
        </w:rPr>
        <w:t>七十一</w:t>
      </w:r>
      <w:r>
        <w:rPr>
          <w:rFonts w:eastAsia="黑体"/>
          <w:color w:val="000000"/>
          <w:kern w:val="0"/>
          <w:sz w:val="28"/>
          <w:szCs w:val="28"/>
        </w:rPr>
        <w:t>条</w:t>
      </w:r>
      <w:r>
        <w:rPr>
          <w:rFonts w:eastAsia="仿宋_GB2312"/>
          <w:color w:val="000000"/>
          <w:kern w:val="0"/>
          <w:sz w:val="28"/>
          <w:szCs w:val="28"/>
        </w:rPr>
        <w:t xml:space="preserve">  </w:t>
      </w:r>
      <w:r>
        <w:rPr>
          <w:rFonts w:eastAsia="仿宋_GB2312"/>
          <w:color w:val="000000"/>
          <w:kern w:val="0"/>
          <w:sz w:val="28"/>
          <w:szCs w:val="28"/>
        </w:rPr>
        <w:t>本章程中的各项条款如与法律、法规、规章和政策不符的，以法律、法规、规章和政策的规定为准。</w:t>
      </w:r>
    </w:p>
    <w:p w14:paraId="55A440DE" w14:textId="77777777" w:rsidR="003816E0" w:rsidRDefault="003816E0" w:rsidP="003816E0">
      <w:pPr>
        <w:spacing w:line="580" w:lineRule="exact"/>
        <w:ind w:firstLineChars="200" w:firstLine="560"/>
        <w:rPr>
          <w:rFonts w:eastAsia="仿宋_GB2312"/>
          <w:color w:val="000000"/>
          <w:kern w:val="0"/>
          <w:sz w:val="28"/>
          <w:szCs w:val="28"/>
        </w:rPr>
      </w:pPr>
    </w:p>
    <w:p w14:paraId="195957F9" w14:textId="77777777" w:rsidR="00965ECC" w:rsidRPr="002C1313" w:rsidRDefault="00CF5643" w:rsidP="002C1313">
      <w:pPr>
        <w:spacing w:line="580" w:lineRule="exact"/>
        <w:ind w:firstLineChars="200" w:firstLine="560"/>
        <w:jc w:val="right"/>
        <w:rPr>
          <w:rFonts w:eastAsia="黑体"/>
          <w:color w:val="000000"/>
          <w:kern w:val="0"/>
          <w:sz w:val="28"/>
          <w:szCs w:val="28"/>
        </w:rPr>
      </w:pPr>
      <w:r>
        <w:rPr>
          <w:rFonts w:eastAsia="黑体" w:hint="eastAsia"/>
          <w:color w:val="000000"/>
          <w:kern w:val="0"/>
          <w:sz w:val="28"/>
          <w:szCs w:val="28"/>
        </w:rPr>
        <w:t>上海大来时间博物馆</w:t>
      </w:r>
      <w:r w:rsidR="00965ECC">
        <w:rPr>
          <w:rFonts w:eastAsia="仿宋_GB2312"/>
          <w:color w:val="000000"/>
          <w:kern w:val="0"/>
          <w:sz w:val="24"/>
        </w:rPr>
        <w:t xml:space="preserve">                             </w:t>
      </w:r>
    </w:p>
    <w:sectPr w:rsidR="00965ECC" w:rsidRPr="002C1313">
      <w:footerReference w:type="default" r:id="rId7"/>
      <w:pgSz w:w="11906" w:h="16838"/>
      <w:pgMar w:top="1701" w:right="1588" w:bottom="1701"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4CE1" w14:textId="77777777" w:rsidR="00886423" w:rsidRDefault="00886423">
      <w:r>
        <w:separator/>
      </w:r>
    </w:p>
  </w:endnote>
  <w:endnote w:type="continuationSeparator" w:id="0">
    <w:p w14:paraId="4F2E4F20" w14:textId="77777777" w:rsidR="00886423" w:rsidRDefault="0088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325A" w14:textId="0433A3F5" w:rsidR="00965ECC" w:rsidRDefault="00153DA3">
    <w:pPr>
      <w:pStyle w:val="ab"/>
    </w:pPr>
    <w:r>
      <w:rPr>
        <w:noProof/>
      </w:rPr>
      <mc:AlternateContent>
        <mc:Choice Requires="wps">
          <w:drawing>
            <wp:anchor distT="0" distB="0" distL="114300" distR="114300" simplePos="0" relativeHeight="251657728" behindDoc="0" locked="0" layoutInCell="1" allowOverlap="1" wp14:anchorId="48C6783F" wp14:editId="3E55FF65">
              <wp:simplePos x="0" y="0"/>
              <wp:positionH relativeFrom="margin">
                <wp:align>center</wp:align>
              </wp:positionH>
              <wp:positionV relativeFrom="paragraph">
                <wp:posOffset>0</wp:posOffset>
              </wp:positionV>
              <wp:extent cx="57785" cy="131445"/>
              <wp:effectExtent l="0" t="0" r="0" b="0"/>
              <wp:wrapNone/>
              <wp:docPr id="171477567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FE367" w14:textId="77777777" w:rsidR="00965ECC" w:rsidRDefault="00965ECC">
                          <w:pPr>
                            <w:pStyle w:val="ab"/>
                            <w:rPr>
                              <w:rStyle w:val="a6"/>
                            </w:rPr>
                          </w:pPr>
                          <w:r>
                            <w:fldChar w:fldCharType="begin"/>
                          </w:r>
                          <w:r>
                            <w:rPr>
                              <w:rStyle w:val="a6"/>
                            </w:rPr>
                            <w:instrText xml:space="preserve">PAGE  </w:instrText>
                          </w:r>
                          <w:r>
                            <w:fldChar w:fldCharType="separate"/>
                          </w:r>
                          <w:r w:rsidR="00FB3DC4">
                            <w:rPr>
                              <w:rStyle w:val="a6"/>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6783F" id="_x0000_t202" coordsize="21600,21600" o:spt="202" path="m,l,21600r21600,l21600,xe">
              <v:stroke joinstyle="miter"/>
              <v:path gradientshapeok="t" o:connecttype="rect"/>
            </v:shapetype>
            <v:shape id="文本框 1"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00FFE367" w14:textId="77777777" w:rsidR="00965ECC" w:rsidRDefault="00965ECC">
                    <w:pPr>
                      <w:pStyle w:val="ab"/>
                      <w:rPr>
                        <w:rStyle w:val="a6"/>
                      </w:rPr>
                    </w:pPr>
                    <w:r>
                      <w:fldChar w:fldCharType="begin"/>
                    </w:r>
                    <w:r>
                      <w:rPr>
                        <w:rStyle w:val="a6"/>
                      </w:rPr>
                      <w:instrText xml:space="preserve">PAGE  </w:instrText>
                    </w:r>
                    <w:r>
                      <w:fldChar w:fldCharType="separate"/>
                    </w:r>
                    <w:r w:rsidR="00FB3DC4">
                      <w:rPr>
                        <w:rStyle w:val="a6"/>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CE47" w14:textId="77777777" w:rsidR="00886423" w:rsidRDefault="00886423">
      <w:r>
        <w:separator/>
      </w:r>
    </w:p>
  </w:footnote>
  <w:footnote w:type="continuationSeparator" w:id="0">
    <w:p w14:paraId="317C0164" w14:textId="77777777" w:rsidR="00886423" w:rsidRDefault="0088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japaneseCounting"/>
      <w:lvlText w:val="（%1）"/>
      <w:lvlJc w:val="left"/>
      <w:pPr>
        <w:tabs>
          <w:tab w:val="num" w:pos="1404"/>
        </w:tabs>
        <w:ind w:left="1404" w:hanging="855"/>
      </w:pPr>
      <w:rPr>
        <w:rFonts w:hint="default"/>
      </w:rPr>
    </w:lvl>
    <w:lvl w:ilvl="1">
      <w:start w:val="1"/>
      <w:numFmt w:val="lowerLetter"/>
      <w:lvlText w:val="%2)"/>
      <w:lvlJc w:val="left"/>
      <w:pPr>
        <w:tabs>
          <w:tab w:val="num" w:pos="1389"/>
        </w:tabs>
        <w:ind w:left="1389" w:hanging="420"/>
      </w:pPr>
    </w:lvl>
    <w:lvl w:ilvl="2">
      <w:start w:val="1"/>
      <w:numFmt w:val="lowerRoman"/>
      <w:lvlText w:val="%3."/>
      <w:lvlJc w:val="right"/>
      <w:pPr>
        <w:tabs>
          <w:tab w:val="num" w:pos="1809"/>
        </w:tabs>
        <w:ind w:left="1809" w:hanging="420"/>
      </w:pPr>
    </w:lvl>
    <w:lvl w:ilvl="3">
      <w:start w:val="1"/>
      <w:numFmt w:val="decimal"/>
      <w:lvlText w:val="%4."/>
      <w:lvlJc w:val="left"/>
      <w:pPr>
        <w:tabs>
          <w:tab w:val="num" w:pos="2229"/>
        </w:tabs>
        <w:ind w:left="2229" w:hanging="420"/>
      </w:pPr>
    </w:lvl>
    <w:lvl w:ilvl="4">
      <w:start w:val="1"/>
      <w:numFmt w:val="lowerLetter"/>
      <w:lvlText w:val="%5)"/>
      <w:lvlJc w:val="left"/>
      <w:pPr>
        <w:tabs>
          <w:tab w:val="num" w:pos="2649"/>
        </w:tabs>
        <w:ind w:left="2649" w:hanging="420"/>
      </w:pPr>
    </w:lvl>
    <w:lvl w:ilvl="5">
      <w:start w:val="1"/>
      <w:numFmt w:val="lowerRoman"/>
      <w:lvlText w:val="%6."/>
      <w:lvlJc w:val="right"/>
      <w:pPr>
        <w:tabs>
          <w:tab w:val="num" w:pos="3069"/>
        </w:tabs>
        <w:ind w:left="3069" w:hanging="420"/>
      </w:pPr>
    </w:lvl>
    <w:lvl w:ilvl="6">
      <w:start w:val="1"/>
      <w:numFmt w:val="decimal"/>
      <w:lvlText w:val="%7."/>
      <w:lvlJc w:val="left"/>
      <w:pPr>
        <w:tabs>
          <w:tab w:val="num" w:pos="3489"/>
        </w:tabs>
        <w:ind w:left="3489" w:hanging="420"/>
      </w:pPr>
    </w:lvl>
    <w:lvl w:ilvl="7">
      <w:start w:val="1"/>
      <w:numFmt w:val="lowerLetter"/>
      <w:lvlText w:val="%8)"/>
      <w:lvlJc w:val="left"/>
      <w:pPr>
        <w:tabs>
          <w:tab w:val="num" w:pos="3909"/>
        </w:tabs>
        <w:ind w:left="3909" w:hanging="420"/>
      </w:pPr>
    </w:lvl>
    <w:lvl w:ilvl="8">
      <w:start w:val="1"/>
      <w:numFmt w:val="lowerRoman"/>
      <w:lvlText w:val="%9."/>
      <w:lvlJc w:val="right"/>
      <w:pPr>
        <w:tabs>
          <w:tab w:val="num" w:pos="4329"/>
        </w:tabs>
        <w:ind w:left="4329" w:hanging="420"/>
      </w:pPr>
    </w:lvl>
  </w:abstractNum>
  <w:abstractNum w:abstractNumId="1" w15:restartNumberingAfterBreak="0">
    <w:nsid w:val="0821067F"/>
    <w:multiLevelType w:val="multilevel"/>
    <w:tmpl w:val="0821067F"/>
    <w:lvl w:ilvl="0">
      <w:start w:val="7"/>
      <w:numFmt w:val="japaneseCounting"/>
      <w:lvlText w:val="第%1条"/>
      <w:lvlJc w:val="left"/>
      <w:pPr>
        <w:tabs>
          <w:tab w:val="num" w:pos="2025"/>
        </w:tabs>
        <w:ind w:left="2025" w:hanging="1125"/>
      </w:pPr>
      <w:rPr>
        <w:rFonts w:ascii="黑体" w:eastAsia="黑体" w:hint="default"/>
      </w:rPr>
    </w:lvl>
    <w:lvl w:ilvl="1">
      <w:start w:val="1"/>
      <w:numFmt w:val="japaneseCounting"/>
      <w:lvlText w:val="（%2）"/>
      <w:lvlJc w:val="left"/>
      <w:pPr>
        <w:tabs>
          <w:tab w:val="num" w:pos="2160"/>
        </w:tabs>
        <w:ind w:left="2160" w:hanging="840"/>
      </w:pPr>
      <w:rPr>
        <w:rFonts w:ascii="仿宋_GB2312" w:eastAsia="仿宋_GB2312" w:hint="eastAsia"/>
      </w:r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2" w15:restartNumberingAfterBreak="0">
    <w:nsid w:val="21242262"/>
    <w:multiLevelType w:val="multilevel"/>
    <w:tmpl w:val="21242262"/>
    <w:lvl w:ilvl="0">
      <w:start w:val="1"/>
      <w:numFmt w:val="japaneseCounting"/>
      <w:lvlText w:val="（%1）"/>
      <w:lvlJc w:val="left"/>
      <w:pPr>
        <w:tabs>
          <w:tab w:val="num" w:pos="1415"/>
        </w:tabs>
        <w:ind w:left="1415" w:hanging="855"/>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16cid:durableId="1224489829">
    <w:abstractNumId w:val="1"/>
  </w:num>
  <w:num w:numId="2" w16cid:durableId="1137063647">
    <w:abstractNumId w:val="0"/>
  </w:num>
  <w:num w:numId="3" w16cid:durableId="1103526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1B"/>
    <w:rsid w:val="00000D8A"/>
    <w:rsid w:val="00000E33"/>
    <w:rsid w:val="00002CFB"/>
    <w:rsid w:val="0000364F"/>
    <w:rsid w:val="00013749"/>
    <w:rsid w:val="000274D2"/>
    <w:rsid w:val="00031B11"/>
    <w:rsid w:val="000405A5"/>
    <w:rsid w:val="00042565"/>
    <w:rsid w:val="00047DF7"/>
    <w:rsid w:val="00062E1F"/>
    <w:rsid w:val="000668D1"/>
    <w:rsid w:val="00075086"/>
    <w:rsid w:val="00075EF8"/>
    <w:rsid w:val="000828BE"/>
    <w:rsid w:val="0008629B"/>
    <w:rsid w:val="00090552"/>
    <w:rsid w:val="000A4BED"/>
    <w:rsid w:val="000A5452"/>
    <w:rsid w:val="000A5FE1"/>
    <w:rsid w:val="000B0299"/>
    <w:rsid w:val="000B4DB9"/>
    <w:rsid w:val="000C168C"/>
    <w:rsid w:val="000C3DF7"/>
    <w:rsid w:val="000C71B3"/>
    <w:rsid w:val="000D32E4"/>
    <w:rsid w:val="000E2E15"/>
    <w:rsid w:val="000E307A"/>
    <w:rsid w:val="000E3A5B"/>
    <w:rsid w:val="001013A9"/>
    <w:rsid w:val="00102E04"/>
    <w:rsid w:val="00106AB0"/>
    <w:rsid w:val="00112B81"/>
    <w:rsid w:val="00112C77"/>
    <w:rsid w:val="00112EB9"/>
    <w:rsid w:val="001147F3"/>
    <w:rsid w:val="001148FD"/>
    <w:rsid w:val="00131906"/>
    <w:rsid w:val="001447C1"/>
    <w:rsid w:val="00150B82"/>
    <w:rsid w:val="00150F18"/>
    <w:rsid w:val="00153DA3"/>
    <w:rsid w:val="00157AE1"/>
    <w:rsid w:val="001603F6"/>
    <w:rsid w:val="00162BC2"/>
    <w:rsid w:val="00164CA8"/>
    <w:rsid w:val="00172570"/>
    <w:rsid w:val="00177A2E"/>
    <w:rsid w:val="00181315"/>
    <w:rsid w:val="00181C29"/>
    <w:rsid w:val="00196A85"/>
    <w:rsid w:val="00197BEB"/>
    <w:rsid w:val="00197FB6"/>
    <w:rsid w:val="001A6AA5"/>
    <w:rsid w:val="001B1647"/>
    <w:rsid w:val="001B1A19"/>
    <w:rsid w:val="001B7C8F"/>
    <w:rsid w:val="001C6E46"/>
    <w:rsid w:val="001D0595"/>
    <w:rsid w:val="001D283A"/>
    <w:rsid w:val="001D713E"/>
    <w:rsid w:val="001E4229"/>
    <w:rsid w:val="001E520B"/>
    <w:rsid w:val="0020585F"/>
    <w:rsid w:val="00213230"/>
    <w:rsid w:val="00213C26"/>
    <w:rsid w:val="00216F9D"/>
    <w:rsid w:val="0022057B"/>
    <w:rsid w:val="0022112D"/>
    <w:rsid w:val="00225BA0"/>
    <w:rsid w:val="002437C9"/>
    <w:rsid w:val="00246197"/>
    <w:rsid w:val="002521F7"/>
    <w:rsid w:val="00254196"/>
    <w:rsid w:val="00256761"/>
    <w:rsid w:val="002579F2"/>
    <w:rsid w:val="002624EB"/>
    <w:rsid w:val="0026518A"/>
    <w:rsid w:val="0027122E"/>
    <w:rsid w:val="002719D3"/>
    <w:rsid w:val="00274DA4"/>
    <w:rsid w:val="00277793"/>
    <w:rsid w:val="0028515E"/>
    <w:rsid w:val="00291122"/>
    <w:rsid w:val="0029421A"/>
    <w:rsid w:val="002A12AB"/>
    <w:rsid w:val="002A3A04"/>
    <w:rsid w:val="002B227D"/>
    <w:rsid w:val="002B2D26"/>
    <w:rsid w:val="002B51BB"/>
    <w:rsid w:val="002B59D7"/>
    <w:rsid w:val="002B73BF"/>
    <w:rsid w:val="002C1313"/>
    <w:rsid w:val="002C1DC8"/>
    <w:rsid w:val="002C3BF5"/>
    <w:rsid w:val="002C3DCA"/>
    <w:rsid w:val="002C789C"/>
    <w:rsid w:val="002C7E5C"/>
    <w:rsid w:val="002D30FC"/>
    <w:rsid w:val="002E5445"/>
    <w:rsid w:val="002F1C9F"/>
    <w:rsid w:val="002F414C"/>
    <w:rsid w:val="0030298C"/>
    <w:rsid w:val="00305548"/>
    <w:rsid w:val="003122B9"/>
    <w:rsid w:val="00312C8E"/>
    <w:rsid w:val="00315622"/>
    <w:rsid w:val="00315E23"/>
    <w:rsid w:val="00320420"/>
    <w:rsid w:val="00325570"/>
    <w:rsid w:val="00325719"/>
    <w:rsid w:val="003339EC"/>
    <w:rsid w:val="003567FE"/>
    <w:rsid w:val="00356F3E"/>
    <w:rsid w:val="003650C6"/>
    <w:rsid w:val="00370A6F"/>
    <w:rsid w:val="00371940"/>
    <w:rsid w:val="00371EBD"/>
    <w:rsid w:val="0037542F"/>
    <w:rsid w:val="003806F2"/>
    <w:rsid w:val="003816E0"/>
    <w:rsid w:val="00381871"/>
    <w:rsid w:val="00382DD1"/>
    <w:rsid w:val="00385D4C"/>
    <w:rsid w:val="00390AC9"/>
    <w:rsid w:val="00393C3A"/>
    <w:rsid w:val="00393F40"/>
    <w:rsid w:val="00394AC2"/>
    <w:rsid w:val="003A4E16"/>
    <w:rsid w:val="003A5A44"/>
    <w:rsid w:val="003B1766"/>
    <w:rsid w:val="003B1D00"/>
    <w:rsid w:val="003B2853"/>
    <w:rsid w:val="003B2FE7"/>
    <w:rsid w:val="003C7BDC"/>
    <w:rsid w:val="003D0B84"/>
    <w:rsid w:val="003D36E8"/>
    <w:rsid w:val="003D6229"/>
    <w:rsid w:val="003D6774"/>
    <w:rsid w:val="003D79DF"/>
    <w:rsid w:val="003F75C1"/>
    <w:rsid w:val="00401235"/>
    <w:rsid w:val="00410A3F"/>
    <w:rsid w:val="0041359D"/>
    <w:rsid w:val="00413925"/>
    <w:rsid w:val="00413D58"/>
    <w:rsid w:val="00415A81"/>
    <w:rsid w:val="00422EAA"/>
    <w:rsid w:val="00423D30"/>
    <w:rsid w:val="00425C50"/>
    <w:rsid w:val="0042687B"/>
    <w:rsid w:val="00433451"/>
    <w:rsid w:val="0043538D"/>
    <w:rsid w:val="00440B9A"/>
    <w:rsid w:val="00445AE7"/>
    <w:rsid w:val="00450B6A"/>
    <w:rsid w:val="00450CEF"/>
    <w:rsid w:val="00451290"/>
    <w:rsid w:val="0045349D"/>
    <w:rsid w:val="004538AF"/>
    <w:rsid w:val="004550F6"/>
    <w:rsid w:val="0046311A"/>
    <w:rsid w:val="00463639"/>
    <w:rsid w:val="004651AA"/>
    <w:rsid w:val="004701F7"/>
    <w:rsid w:val="0047387B"/>
    <w:rsid w:val="00481254"/>
    <w:rsid w:val="00483F9A"/>
    <w:rsid w:val="00486D14"/>
    <w:rsid w:val="00490ADD"/>
    <w:rsid w:val="0049114B"/>
    <w:rsid w:val="00495971"/>
    <w:rsid w:val="004971A9"/>
    <w:rsid w:val="004A0B58"/>
    <w:rsid w:val="004A30A7"/>
    <w:rsid w:val="004A49A1"/>
    <w:rsid w:val="004A5470"/>
    <w:rsid w:val="004A730E"/>
    <w:rsid w:val="004B2F14"/>
    <w:rsid w:val="004B545C"/>
    <w:rsid w:val="004C1827"/>
    <w:rsid w:val="004C7A1A"/>
    <w:rsid w:val="004D20BF"/>
    <w:rsid w:val="004E1131"/>
    <w:rsid w:val="004E65B0"/>
    <w:rsid w:val="00511B34"/>
    <w:rsid w:val="005121F5"/>
    <w:rsid w:val="0051564F"/>
    <w:rsid w:val="005271BD"/>
    <w:rsid w:val="00531517"/>
    <w:rsid w:val="00534B65"/>
    <w:rsid w:val="005378A9"/>
    <w:rsid w:val="00537EBE"/>
    <w:rsid w:val="00551518"/>
    <w:rsid w:val="005515B6"/>
    <w:rsid w:val="00565355"/>
    <w:rsid w:val="00570DD1"/>
    <w:rsid w:val="00581EB7"/>
    <w:rsid w:val="00582C8A"/>
    <w:rsid w:val="005833B6"/>
    <w:rsid w:val="00583C0A"/>
    <w:rsid w:val="00583F95"/>
    <w:rsid w:val="00587A38"/>
    <w:rsid w:val="005900EB"/>
    <w:rsid w:val="00592CBE"/>
    <w:rsid w:val="00593574"/>
    <w:rsid w:val="005937EF"/>
    <w:rsid w:val="00596F6C"/>
    <w:rsid w:val="00597451"/>
    <w:rsid w:val="005B6423"/>
    <w:rsid w:val="005C1212"/>
    <w:rsid w:val="005C16BD"/>
    <w:rsid w:val="005C2990"/>
    <w:rsid w:val="005C4BDE"/>
    <w:rsid w:val="005D3997"/>
    <w:rsid w:val="005D47F3"/>
    <w:rsid w:val="005E0E49"/>
    <w:rsid w:val="005F2925"/>
    <w:rsid w:val="005F3717"/>
    <w:rsid w:val="006022D2"/>
    <w:rsid w:val="00611CDC"/>
    <w:rsid w:val="00613365"/>
    <w:rsid w:val="006134F1"/>
    <w:rsid w:val="006204A2"/>
    <w:rsid w:val="006211CA"/>
    <w:rsid w:val="00626FE0"/>
    <w:rsid w:val="00641271"/>
    <w:rsid w:val="00642E15"/>
    <w:rsid w:val="00644CAD"/>
    <w:rsid w:val="006468F8"/>
    <w:rsid w:val="00655352"/>
    <w:rsid w:val="00656AF8"/>
    <w:rsid w:val="00672BCD"/>
    <w:rsid w:val="00676632"/>
    <w:rsid w:val="00677A9F"/>
    <w:rsid w:val="006851D2"/>
    <w:rsid w:val="00686380"/>
    <w:rsid w:val="0069100A"/>
    <w:rsid w:val="006978F0"/>
    <w:rsid w:val="006A0779"/>
    <w:rsid w:val="006A5F1D"/>
    <w:rsid w:val="006A7D1B"/>
    <w:rsid w:val="006B0CDA"/>
    <w:rsid w:val="006B524C"/>
    <w:rsid w:val="006C1A17"/>
    <w:rsid w:val="006C37BF"/>
    <w:rsid w:val="006D3B28"/>
    <w:rsid w:val="006E12D8"/>
    <w:rsid w:val="006E4663"/>
    <w:rsid w:val="006E652C"/>
    <w:rsid w:val="006F5212"/>
    <w:rsid w:val="00702B3B"/>
    <w:rsid w:val="00702F0D"/>
    <w:rsid w:val="0070698E"/>
    <w:rsid w:val="00707D33"/>
    <w:rsid w:val="0071203E"/>
    <w:rsid w:val="00717F03"/>
    <w:rsid w:val="0072409E"/>
    <w:rsid w:val="007341CF"/>
    <w:rsid w:val="0073628B"/>
    <w:rsid w:val="00737FA8"/>
    <w:rsid w:val="00741191"/>
    <w:rsid w:val="00750B6C"/>
    <w:rsid w:val="007551F9"/>
    <w:rsid w:val="00757449"/>
    <w:rsid w:val="0076143C"/>
    <w:rsid w:val="0077279B"/>
    <w:rsid w:val="007810C6"/>
    <w:rsid w:val="00793984"/>
    <w:rsid w:val="007948E2"/>
    <w:rsid w:val="00794BB1"/>
    <w:rsid w:val="007A024C"/>
    <w:rsid w:val="007A05F2"/>
    <w:rsid w:val="007A58BC"/>
    <w:rsid w:val="007C1156"/>
    <w:rsid w:val="007C7612"/>
    <w:rsid w:val="007C78CE"/>
    <w:rsid w:val="007D15C3"/>
    <w:rsid w:val="007D16EA"/>
    <w:rsid w:val="007D47CC"/>
    <w:rsid w:val="007E0A98"/>
    <w:rsid w:val="007E2668"/>
    <w:rsid w:val="007E2B07"/>
    <w:rsid w:val="007E5889"/>
    <w:rsid w:val="007E6D5C"/>
    <w:rsid w:val="007F60B3"/>
    <w:rsid w:val="008033D5"/>
    <w:rsid w:val="00811659"/>
    <w:rsid w:val="00820B85"/>
    <w:rsid w:val="00832DAC"/>
    <w:rsid w:val="00837F6D"/>
    <w:rsid w:val="00845C14"/>
    <w:rsid w:val="00852BE9"/>
    <w:rsid w:val="00853B63"/>
    <w:rsid w:val="00857F22"/>
    <w:rsid w:val="00860B21"/>
    <w:rsid w:val="00865F3F"/>
    <w:rsid w:val="00870674"/>
    <w:rsid w:val="008710B7"/>
    <w:rsid w:val="0087278D"/>
    <w:rsid w:val="00876AFF"/>
    <w:rsid w:val="00881C91"/>
    <w:rsid w:val="00886423"/>
    <w:rsid w:val="008903CE"/>
    <w:rsid w:val="008A148A"/>
    <w:rsid w:val="008A17EA"/>
    <w:rsid w:val="008A2A61"/>
    <w:rsid w:val="008B014C"/>
    <w:rsid w:val="008C790D"/>
    <w:rsid w:val="008C7A75"/>
    <w:rsid w:val="008C7E91"/>
    <w:rsid w:val="008D360F"/>
    <w:rsid w:val="008D4405"/>
    <w:rsid w:val="008D640D"/>
    <w:rsid w:val="008D697D"/>
    <w:rsid w:val="008D7E61"/>
    <w:rsid w:val="008F0D59"/>
    <w:rsid w:val="008F15A2"/>
    <w:rsid w:val="008F4295"/>
    <w:rsid w:val="008F53B5"/>
    <w:rsid w:val="008F607C"/>
    <w:rsid w:val="009005D6"/>
    <w:rsid w:val="009042E4"/>
    <w:rsid w:val="009158CA"/>
    <w:rsid w:val="0092494A"/>
    <w:rsid w:val="0093470F"/>
    <w:rsid w:val="00937345"/>
    <w:rsid w:val="009376C0"/>
    <w:rsid w:val="00941CBC"/>
    <w:rsid w:val="0094212B"/>
    <w:rsid w:val="009431E7"/>
    <w:rsid w:val="009609EF"/>
    <w:rsid w:val="009617D3"/>
    <w:rsid w:val="00965ECC"/>
    <w:rsid w:val="00967FE4"/>
    <w:rsid w:val="00971058"/>
    <w:rsid w:val="00972BF0"/>
    <w:rsid w:val="00974D35"/>
    <w:rsid w:val="009758A2"/>
    <w:rsid w:val="00981A32"/>
    <w:rsid w:val="009838AE"/>
    <w:rsid w:val="00987AAA"/>
    <w:rsid w:val="00995E8E"/>
    <w:rsid w:val="009B0E55"/>
    <w:rsid w:val="009B1BA9"/>
    <w:rsid w:val="009B6824"/>
    <w:rsid w:val="009C255F"/>
    <w:rsid w:val="009C3E10"/>
    <w:rsid w:val="009C5204"/>
    <w:rsid w:val="009C7BF5"/>
    <w:rsid w:val="009E1F36"/>
    <w:rsid w:val="009E4299"/>
    <w:rsid w:val="009E4FB4"/>
    <w:rsid w:val="009E521E"/>
    <w:rsid w:val="009F221B"/>
    <w:rsid w:val="009F4B71"/>
    <w:rsid w:val="00A04747"/>
    <w:rsid w:val="00A10BD9"/>
    <w:rsid w:val="00A32529"/>
    <w:rsid w:val="00A35253"/>
    <w:rsid w:val="00A3607A"/>
    <w:rsid w:val="00A40FDB"/>
    <w:rsid w:val="00A434F5"/>
    <w:rsid w:val="00A4487C"/>
    <w:rsid w:val="00A53D77"/>
    <w:rsid w:val="00A55357"/>
    <w:rsid w:val="00A7125F"/>
    <w:rsid w:val="00A90FF1"/>
    <w:rsid w:val="00A96245"/>
    <w:rsid w:val="00AA0291"/>
    <w:rsid w:val="00AA3020"/>
    <w:rsid w:val="00AB2B6F"/>
    <w:rsid w:val="00AB4E71"/>
    <w:rsid w:val="00AB69F4"/>
    <w:rsid w:val="00AB6EEC"/>
    <w:rsid w:val="00AC2EA7"/>
    <w:rsid w:val="00AC3B39"/>
    <w:rsid w:val="00AC75F7"/>
    <w:rsid w:val="00AD31F0"/>
    <w:rsid w:val="00AD4DD8"/>
    <w:rsid w:val="00AD5E72"/>
    <w:rsid w:val="00AD7293"/>
    <w:rsid w:val="00AE2004"/>
    <w:rsid w:val="00AF201D"/>
    <w:rsid w:val="00AF53EB"/>
    <w:rsid w:val="00AF5903"/>
    <w:rsid w:val="00B050EA"/>
    <w:rsid w:val="00B101C9"/>
    <w:rsid w:val="00B11FD9"/>
    <w:rsid w:val="00B20967"/>
    <w:rsid w:val="00B23D0D"/>
    <w:rsid w:val="00B27278"/>
    <w:rsid w:val="00B27748"/>
    <w:rsid w:val="00B2775C"/>
    <w:rsid w:val="00B3161F"/>
    <w:rsid w:val="00B31AF1"/>
    <w:rsid w:val="00B34486"/>
    <w:rsid w:val="00B34B5E"/>
    <w:rsid w:val="00B42BAC"/>
    <w:rsid w:val="00B57D99"/>
    <w:rsid w:val="00B60A97"/>
    <w:rsid w:val="00B624C9"/>
    <w:rsid w:val="00B62791"/>
    <w:rsid w:val="00B66C66"/>
    <w:rsid w:val="00B67FF3"/>
    <w:rsid w:val="00B7173A"/>
    <w:rsid w:val="00B74FAA"/>
    <w:rsid w:val="00B80D8E"/>
    <w:rsid w:val="00B810D6"/>
    <w:rsid w:val="00B81D2E"/>
    <w:rsid w:val="00B91263"/>
    <w:rsid w:val="00B925CC"/>
    <w:rsid w:val="00B9413A"/>
    <w:rsid w:val="00B945D9"/>
    <w:rsid w:val="00B978EC"/>
    <w:rsid w:val="00BA0228"/>
    <w:rsid w:val="00BA351C"/>
    <w:rsid w:val="00BA7006"/>
    <w:rsid w:val="00BA7D53"/>
    <w:rsid w:val="00BA7E78"/>
    <w:rsid w:val="00BC023E"/>
    <w:rsid w:val="00BC0567"/>
    <w:rsid w:val="00BD2DCA"/>
    <w:rsid w:val="00BD7AF4"/>
    <w:rsid w:val="00BD7CA9"/>
    <w:rsid w:val="00BE01F5"/>
    <w:rsid w:val="00BE1C24"/>
    <w:rsid w:val="00BE6C30"/>
    <w:rsid w:val="00BF010D"/>
    <w:rsid w:val="00BF63E6"/>
    <w:rsid w:val="00C144D6"/>
    <w:rsid w:val="00C17E75"/>
    <w:rsid w:val="00C253E3"/>
    <w:rsid w:val="00C25B80"/>
    <w:rsid w:val="00C31423"/>
    <w:rsid w:val="00C338BF"/>
    <w:rsid w:val="00C36CB7"/>
    <w:rsid w:val="00C411BA"/>
    <w:rsid w:val="00C41BBC"/>
    <w:rsid w:val="00C45478"/>
    <w:rsid w:val="00C557FE"/>
    <w:rsid w:val="00C57BF9"/>
    <w:rsid w:val="00C60414"/>
    <w:rsid w:val="00C6152A"/>
    <w:rsid w:val="00C63720"/>
    <w:rsid w:val="00C64A4E"/>
    <w:rsid w:val="00C727BD"/>
    <w:rsid w:val="00C73AE1"/>
    <w:rsid w:val="00C74777"/>
    <w:rsid w:val="00C77ED3"/>
    <w:rsid w:val="00C8253F"/>
    <w:rsid w:val="00C875EB"/>
    <w:rsid w:val="00C912E9"/>
    <w:rsid w:val="00C9635F"/>
    <w:rsid w:val="00C96D41"/>
    <w:rsid w:val="00C96E5F"/>
    <w:rsid w:val="00CA117D"/>
    <w:rsid w:val="00CA11A1"/>
    <w:rsid w:val="00CA1B07"/>
    <w:rsid w:val="00CA3803"/>
    <w:rsid w:val="00CA3860"/>
    <w:rsid w:val="00CA5A57"/>
    <w:rsid w:val="00CA7FBE"/>
    <w:rsid w:val="00CB4196"/>
    <w:rsid w:val="00CC0B3C"/>
    <w:rsid w:val="00CC2591"/>
    <w:rsid w:val="00CD0A98"/>
    <w:rsid w:val="00CD3E9C"/>
    <w:rsid w:val="00CD4CF5"/>
    <w:rsid w:val="00CE0FA7"/>
    <w:rsid w:val="00CF5643"/>
    <w:rsid w:val="00D003AD"/>
    <w:rsid w:val="00D025F8"/>
    <w:rsid w:val="00D02971"/>
    <w:rsid w:val="00D04950"/>
    <w:rsid w:val="00D06198"/>
    <w:rsid w:val="00D10D48"/>
    <w:rsid w:val="00D123A3"/>
    <w:rsid w:val="00D12B25"/>
    <w:rsid w:val="00D2228E"/>
    <w:rsid w:val="00D26435"/>
    <w:rsid w:val="00D31A87"/>
    <w:rsid w:val="00D3461B"/>
    <w:rsid w:val="00D348CE"/>
    <w:rsid w:val="00D35FD0"/>
    <w:rsid w:val="00D51F9D"/>
    <w:rsid w:val="00D53A18"/>
    <w:rsid w:val="00D562AC"/>
    <w:rsid w:val="00D66578"/>
    <w:rsid w:val="00D670DA"/>
    <w:rsid w:val="00D72C5E"/>
    <w:rsid w:val="00D73D66"/>
    <w:rsid w:val="00D8513C"/>
    <w:rsid w:val="00D856BB"/>
    <w:rsid w:val="00D906BD"/>
    <w:rsid w:val="00D9229D"/>
    <w:rsid w:val="00D93380"/>
    <w:rsid w:val="00D97C9C"/>
    <w:rsid w:val="00DA34B2"/>
    <w:rsid w:val="00DB3BFB"/>
    <w:rsid w:val="00DB6160"/>
    <w:rsid w:val="00DB699B"/>
    <w:rsid w:val="00DC4198"/>
    <w:rsid w:val="00DC43B5"/>
    <w:rsid w:val="00DC43DB"/>
    <w:rsid w:val="00DD0896"/>
    <w:rsid w:val="00DD11EB"/>
    <w:rsid w:val="00DE0CA2"/>
    <w:rsid w:val="00DE3A50"/>
    <w:rsid w:val="00DE6C2B"/>
    <w:rsid w:val="00DE7F80"/>
    <w:rsid w:val="00DF0169"/>
    <w:rsid w:val="00DF0F83"/>
    <w:rsid w:val="00DF5EAB"/>
    <w:rsid w:val="00E018DC"/>
    <w:rsid w:val="00E04250"/>
    <w:rsid w:val="00E06D5E"/>
    <w:rsid w:val="00E15289"/>
    <w:rsid w:val="00E15870"/>
    <w:rsid w:val="00E250F6"/>
    <w:rsid w:val="00E3454F"/>
    <w:rsid w:val="00E36401"/>
    <w:rsid w:val="00E4127D"/>
    <w:rsid w:val="00E45D93"/>
    <w:rsid w:val="00E51D0C"/>
    <w:rsid w:val="00E63330"/>
    <w:rsid w:val="00E70B74"/>
    <w:rsid w:val="00E70F2A"/>
    <w:rsid w:val="00E743A4"/>
    <w:rsid w:val="00E764CF"/>
    <w:rsid w:val="00E83A97"/>
    <w:rsid w:val="00E871D0"/>
    <w:rsid w:val="00E87E0E"/>
    <w:rsid w:val="00EA3730"/>
    <w:rsid w:val="00EB5F97"/>
    <w:rsid w:val="00EC365C"/>
    <w:rsid w:val="00EC634A"/>
    <w:rsid w:val="00EC6B94"/>
    <w:rsid w:val="00EE0493"/>
    <w:rsid w:val="00F10633"/>
    <w:rsid w:val="00F15C2F"/>
    <w:rsid w:val="00F16B7E"/>
    <w:rsid w:val="00F17036"/>
    <w:rsid w:val="00F21201"/>
    <w:rsid w:val="00F25DB4"/>
    <w:rsid w:val="00F2641F"/>
    <w:rsid w:val="00F274C8"/>
    <w:rsid w:val="00F36861"/>
    <w:rsid w:val="00F42BBF"/>
    <w:rsid w:val="00F44DBA"/>
    <w:rsid w:val="00F4625E"/>
    <w:rsid w:val="00F50290"/>
    <w:rsid w:val="00F504B9"/>
    <w:rsid w:val="00F52F6F"/>
    <w:rsid w:val="00F615D9"/>
    <w:rsid w:val="00F70150"/>
    <w:rsid w:val="00F85764"/>
    <w:rsid w:val="00F87587"/>
    <w:rsid w:val="00F87C0B"/>
    <w:rsid w:val="00F91807"/>
    <w:rsid w:val="00F926B6"/>
    <w:rsid w:val="00FB3DC4"/>
    <w:rsid w:val="00FB667F"/>
    <w:rsid w:val="00FC1199"/>
    <w:rsid w:val="00FC1E1D"/>
    <w:rsid w:val="00FC50D8"/>
    <w:rsid w:val="00FD6AA6"/>
    <w:rsid w:val="00FE1160"/>
    <w:rsid w:val="00FE3A9B"/>
    <w:rsid w:val="00FE3FAC"/>
    <w:rsid w:val="00FF1511"/>
    <w:rsid w:val="43DA4024"/>
    <w:rsid w:val="5258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77CF4"/>
  <w15:chartTrackingRefBased/>
  <w15:docId w15:val="{DA9E345A-1E7E-491C-8A6E-3A165DC9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semiHidden/>
    <w:rPr>
      <w:sz w:val="21"/>
      <w:szCs w:val="21"/>
    </w:rPr>
  </w:style>
  <w:style w:type="character" w:styleId="a5">
    <w:name w:val="Emphasis"/>
    <w:qFormat/>
    <w:rPr>
      <w:i w:val="0"/>
      <w:iCs w:val="0"/>
      <w:color w:val="CC0000"/>
    </w:rPr>
  </w:style>
  <w:style w:type="character" w:styleId="a6">
    <w:name w:val="page number"/>
    <w:basedOn w:val="a0"/>
  </w:style>
  <w:style w:type="character" w:customStyle="1" w:styleId="a7">
    <w:name w:val="页眉 字符"/>
    <w:link w:val="a8"/>
    <w:rPr>
      <w:kern w:val="2"/>
      <w:sz w:val="18"/>
      <w:szCs w:val="18"/>
    </w:rPr>
  </w:style>
  <w:style w:type="paragraph" w:styleId="a9">
    <w:name w:val="annotation subject"/>
    <w:basedOn w:val="aa"/>
    <w:next w:val="aa"/>
    <w:semiHidden/>
    <w:rPr>
      <w:b/>
      <w:bCs/>
    </w:rPr>
  </w:style>
  <w:style w:type="paragraph" w:styleId="aa">
    <w:name w:val="annotation text"/>
    <w:basedOn w:val="a"/>
    <w:semiHidden/>
    <w:pPr>
      <w:jc w:val="left"/>
    </w:pPr>
  </w:style>
  <w:style w:type="paragraph" w:styleId="a8">
    <w:name w:val="header"/>
    <w:basedOn w:val="a"/>
    <w:link w:val="a7"/>
    <w:pPr>
      <w:pBdr>
        <w:bottom w:val="single" w:sz="6" w:space="1" w:color="auto"/>
      </w:pBdr>
      <w:tabs>
        <w:tab w:val="center" w:pos="4153"/>
        <w:tab w:val="right" w:pos="8306"/>
      </w:tabs>
      <w:snapToGrid w:val="0"/>
      <w:jc w:val="center"/>
    </w:pPr>
    <w:rPr>
      <w:sz w:val="18"/>
      <w:szCs w:val="18"/>
      <w:lang w:val="x-none" w:eastAsia="x-none"/>
    </w:rPr>
  </w:style>
  <w:style w:type="paragraph" w:styleId="ab">
    <w:name w:val="footer"/>
    <w:basedOn w:val="a"/>
    <w:pPr>
      <w:tabs>
        <w:tab w:val="center" w:pos="4153"/>
        <w:tab w:val="right" w:pos="8306"/>
      </w:tabs>
      <w:snapToGrid w:val="0"/>
      <w:jc w:val="left"/>
    </w:pPr>
    <w:rPr>
      <w:sz w:val="18"/>
      <w:szCs w:val="18"/>
    </w:rPr>
  </w:style>
  <w:style w:type="paragraph" w:styleId="ac">
    <w:name w:val="Balloon Text"/>
    <w:basedOn w:val="a"/>
    <w:semiHidden/>
    <w:rPr>
      <w:sz w:val="18"/>
      <w:szCs w:val="18"/>
    </w:rPr>
  </w:style>
  <w:style w:type="paragraph" w:styleId="ad">
    <w:name w:val="Body Text Indent"/>
    <w:basedOn w:val="a"/>
    <w:pPr>
      <w:spacing w:after="120"/>
      <w:ind w:leftChars="200" w:left="420"/>
    </w:pPr>
  </w:style>
  <w:style w:type="paragraph" w:styleId="ae">
    <w:name w:val="Body Text"/>
    <w:basedOn w:val="a"/>
    <w:pPr>
      <w:spacing w:line="360" w:lineRule="auto"/>
    </w:pPr>
    <w:rPr>
      <w:rFonts w:ascii="宋体" w:hAnsi="宋体"/>
      <w:sz w:val="24"/>
    </w:rPr>
  </w:style>
  <w:style w:type="paragraph" w:customStyle="1" w:styleId="p0">
    <w:name w:val="p0"/>
    <w:basedOn w:val="a"/>
    <w:pPr>
      <w:widowControl/>
    </w:pPr>
    <w:rPr>
      <w:kern w:val="0"/>
      <w:szCs w:val="21"/>
    </w:rPr>
  </w:style>
  <w:style w:type="paragraph" w:customStyle="1" w:styleId="Style6">
    <w:name w:val="_Style 6"/>
    <w:basedOn w:val="a"/>
    <w:pPr>
      <w:widowControl/>
      <w:spacing w:after="160" w:line="240" w:lineRule="exact"/>
      <w:jc w:val="left"/>
    </w:pPr>
    <w:rPr>
      <w:rFonts w:ascii="Tahoma" w:hAnsi="Tahoma"/>
      <w:kern w:val="0"/>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982</Words>
  <Characters>5604</Characters>
  <Application>Microsoft Office Word</Application>
  <DocSecurity>0</DocSecurity>
  <Lines>46</Lines>
  <Paragraphs>13</Paragraphs>
  <ScaleCrop>false</ScaleCrop>
  <Company>www.ftpdown.com</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民办非企业单位章程（范本）</dc:title>
  <dc:subject/>
  <dc:creator>FtpDown</dc:creator>
  <cp:keywords/>
  <cp:lastModifiedBy>Johnny Wan</cp:lastModifiedBy>
  <cp:revision>27</cp:revision>
  <cp:lastPrinted>2020-05-21T02:07:00Z</cp:lastPrinted>
  <dcterms:created xsi:type="dcterms:W3CDTF">2023-07-01T05:38:00Z</dcterms:created>
  <dcterms:modified xsi:type="dcterms:W3CDTF">2023-08-19T02:29:00Z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